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word/header2.xml" ContentType="application/vnd.openxmlformats-officedocument.wordprocessingml.header+xml"/>
  <Override PartName="/word/footer4.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A436B4C" w14:textId="159FE33D" w:rsidR="00227384" w:rsidRDefault="00A676A3" w:rsidP="004A6E3E">
      <w:pPr>
        <w:sectPr w:rsidR="00227384" w:rsidSect="00756E88">
          <w:headerReference w:type="default" r:id="rId7"/>
          <w:footerReference w:type="default" r:id="rId8"/>
          <w:headerReference w:type="first" r:id="rId9"/>
          <w:footerReference w:type="first" r:id="rId10"/>
          <w:pgSz w:w="11906" w:h="16838"/>
          <w:pgMar w:top="567" w:right="851" w:bottom="1531" w:left="851" w:header="851" w:footer="1418" w:gutter="0"/>
          <w:cols w:space="708"/>
          <w:docGrid w:linePitch="360"/>
        </w:sectPr>
      </w:pPr>
      <w:r>
        <w:rPr>
          <w:noProof/>
        </w:rPr>
        <mc:AlternateContent>
          <mc:Choice Requires="wps">
            <w:drawing>
              <wp:anchor distT="0" distB="0" distL="114300" distR="114300" simplePos="0" relativeHeight="251664384" behindDoc="0" locked="0" layoutInCell="1" allowOverlap="1" wp14:anchorId="2E4609A4" wp14:editId="31DD4CD7">
                <wp:simplePos x="0" y="0"/>
                <wp:positionH relativeFrom="page">
                  <wp:posOffset>546652</wp:posOffset>
                </wp:positionH>
                <wp:positionV relativeFrom="page">
                  <wp:posOffset>3528391</wp:posOffset>
                </wp:positionV>
                <wp:extent cx="6580505" cy="542925"/>
                <wp:effectExtent l="0" t="0" r="0" b="0"/>
                <wp:wrapNone/>
                <wp:docPr id="1247194596" name="Textfeld 7"/>
                <wp:cNvGraphicFramePr/>
                <a:graphic xmlns:a="http://schemas.openxmlformats.org/drawingml/2006/main">
                  <a:graphicData uri="http://schemas.microsoft.com/office/word/2010/wordprocessingShape">
                    <wps:wsp>
                      <wps:cNvSpPr txBox="1"/>
                      <wps:spPr>
                        <a:xfrm>
                          <a:off x="0" y="0"/>
                          <a:ext cx="6580505" cy="542925"/>
                        </a:xfrm>
                        <a:prstGeom prst="rect">
                          <a:avLst/>
                        </a:prstGeom>
                        <a:noFill/>
                      </wps:spPr>
                      <wps:txbx>
                        <w:txbxContent>
                          <w:p w14:paraId="78622362" w14:textId="4C244D7A" w:rsidR="00001656" w:rsidRPr="00001656" w:rsidRDefault="00001656" w:rsidP="008D039E">
                            <w:pPr>
                              <w:pStyle w:val="UntertitelMB"/>
                            </w:pPr>
                            <w:r w:rsidRPr="00001656">
                              <w:t>Demokratie und Teilhabe spielend fördern</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svg="http://schemas.microsoft.com/office/drawing/2016/SVG/main" xmlns:pic="http://schemas.openxmlformats.org/drawingml/2006/picture" xmlns:a="http://schemas.openxmlformats.org/drawingml/2006/main">
            <w:pict w14:anchorId="0E99132F">
              <v:shapetype id="_x0000_t202" coordsize="21600,21600" o:spt="202" path="m,l,21600r21600,l21600,xe" w14:anchorId="2E4609A4">
                <v:stroke joinstyle="miter"/>
                <v:path gradientshapeok="t" o:connecttype="rect"/>
              </v:shapetype>
              <v:shape id="Textfeld 7" style="position:absolute;margin-left:43.05pt;margin-top:277.85pt;width:518.15pt;height:42.75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spid="_x0000_s1026"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">
                <v:textbox inset="0,0,0,0">
                  <w:txbxContent>
                    <w:p w:rsidRPr="00001656" w:rsidR="00001656" w:rsidP="008D039E" w:rsidRDefault="00001656" w14:paraId="3C2C050F" w14:textId="4C244D7A">
                      <w:pPr>
                        <w:pStyle w:val="UntertitelMB"/>
                      </w:pPr>
                      <w:r w:rsidRPr="00001656">
                        <w:t>Demokratie und Teilhabe spielend fördern</w:t>
                      </w:r>
                    </w:p>
                  </w:txbxContent>
                </v:textbox>
                <w10:wrap anchorx="page" anchory="page"/>
              </v:shape>
            </w:pict>
          </mc:Fallback>
        </mc:AlternateContent>
      </w:r>
      <w:r w:rsidR="00446E4A">
        <w:rPr>
          <w:noProof/>
        </w:rPr>
        <mc:AlternateContent>
          <mc:Choice Requires="wps">
            <w:drawing>
              <wp:anchor distT="0" distB="0" distL="114300" distR="114300" simplePos="0" relativeHeight="251667456" behindDoc="0" locked="1" layoutInCell="1" allowOverlap="1" wp14:anchorId="1D79D5C9" wp14:editId="4B08B7C0">
                <wp:simplePos x="0" y="0"/>
                <wp:positionH relativeFrom="page">
                  <wp:posOffset>540385</wp:posOffset>
                </wp:positionH>
                <wp:positionV relativeFrom="page">
                  <wp:posOffset>6931025</wp:posOffset>
                </wp:positionV>
                <wp:extent cx="2181600" cy="450000"/>
                <wp:effectExtent l="0" t="0" r="0" b="0"/>
                <wp:wrapNone/>
                <wp:docPr id="1900159842" name="Textfeld 10"/>
                <wp:cNvGraphicFramePr/>
                <a:graphic xmlns:a="http://schemas.openxmlformats.org/drawingml/2006/main">
                  <a:graphicData uri="http://schemas.microsoft.com/office/word/2010/wordprocessingShape">
                    <wps:wsp>
                      <wps:cNvSpPr txBox="1"/>
                      <wps:spPr>
                        <a:xfrm>
                          <a:off x="0" y="0"/>
                          <a:ext cx="2181600" cy="450000"/>
                        </a:xfrm>
                        <a:prstGeom prst="rect">
                          <a:avLst/>
                        </a:prstGeom>
                        <a:solidFill>
                          <a:schemeClr val="accent6"/>
                        </a:solidFill>
                      </wps:spPr>
                      <wps:txbx>
                        <w:txbxContent>
                          <w:p w14:paraId="731CF241" w14:textId="2B038769" w:rsidR="00446E4A" w:rsidRPr="00446E4A" w:rsidRDefault="008D039E" w:rsidP="00446E4A">
                            <w:pPr>
                              <w:pStyle w:val="Titel-Gamename"/>
                            </w:pPr>
                            <w:r>
                              <w:t>Methodenbox</w:t>
                            </w:r>
                          </w:p>
                        </w:txbxContent>
                      </wps:txbx>
                      <wps:bodyPr rot="0" spcFirstLastPara="0" vertOverflow="overflow" horzOverflow="overflow" vert="horz" wrap="none" lIns="108000" tIns="90000" rIns="108000" bIns="108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svg="http://schemas.microsoft.com/office/drawing/2016/SVG/main" xmlns:pic="http://schemas.openxmlformats.org/drawingml/2006/picture" xmlns:a="http://schemas.openxmlformats.org/drawingml/2006/main">
            <w:pict w14:anchorId="5A45DDD6">
              <v:shape id="Textfeld 10" style="position:absolute;margin-left:42.55pt;margin-top:545.75pt;width:171.8pt;height:35.45pt;z-index:251667456;visibility:visible;mso-wrap-style:non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spid="_x0000_s1027" fillcolor="#009641 [3209]"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" w14:anchorId="1D79D5C9">
                <v:textbox inset="3mm,2.5mm,3mm,3mm">
                  <w:txbxContent>
                    <w:p w:rsidRPr="00446E4A" w:rsidR="00446E4A" w:rsidP="00446E4A" w:rsidRDefault="008D039E" w14:paraId="27E678FB" w14:textId="2B038769">
                      <w:pPr>
                        <w:pStyle w:val="Titel-Gamename"/>
                      </w:pPr>
                      <w:r>
                        <w:t>Methodenbox</w:t>
                      </w:r>
                    </w:p>
                  </w:txbxContent>
                </v:textbox>
                <w10:wrap anchorx="page" anchory="page"/>
                <w10:anchorlock/>
              </v:shape>
            </w:pict>
          </mc:Fallback>
        </mc:AlternateContent>
      </w:r>
      <w:r w:rsidR="00446E4A">
        <w:rPr>
          <w:noProof/>
        </w:rPr>
        <mc:AlternateContent>
          <mc:Choice Requires="wps">
            <w:drawing>
              <wp:anchor distT="0" distB="0" distL="114300" distR="114300" simplePos="0" relativeHeight="251665408" behindDoc="0" locked="1" layoutInCell="1" allowOverlap="1" wp14:anchorId="4620EABB" wp14:editId="4C3C007B">
                <wp:simplePos x="0" y="0"/>
                <wp:positionH relativeFrom="page">
                  <wp:posOffset>540385</wp:posOffset>
                </wp:positionH>
                <wp:positionV relativeFrom="page">
                  <wp:posOffset>6480810</wp:posOffset>
                </wp:positionV>
                <wp:extent cx="2181600" cy="450000"/>
                <wp:effectExtent l="0" t="0" r="3175" b="0"/>
                <wp:wrapNone/>
                <wp:docPr id="1888988631" name="Textfeld 10"/>
                <wp:cNvGraphicFramePr/>
                <a:graphic xmlns:a="http://schemas.openxmlformats.org/drawingml/2006/main">
                  <a:graphicData uri="http://schemas.microsoft.com/office/word/2010/wordprocessingShape">
                    <wps:wsp>
                      <wps:cNvSpPr txBox="1"/>
                      <wps:spPr>
                        <a:xfrm>
                          <a:off x="0" y="0"/>
                          <a:ext cx="2181600" cy="450000"/>
                        </a:xfrm>
                        <a:prstGeom prst="rect">
                          <a:avLst/>
                        </a:prstGeom>
                        <a:solidFill>
                          <a:schemeClr val="accent3"/>
                        </a:solidFill>
                      </wps:spPr>
                      <wps:txbx>
                        <w:txbxContent>
                          <w:p w14:paraId="5D81AB94" w14:textId="376EBD81" w:rsidR="00446E4A" w:rsidRPr="000B7779" w:rsidRDefault="000B7779" w:rsidP="00446E4A">
                            <w:pPr>
                              <w:pStyle w:val="Titel-Gamename"/>
                              <w:rPr>
                                <w:spacing w:val="2"/>
                              </w:rPr>
                            </w:pPr>
                            <w:r w:rsidRPr="000B7779">
                              <w:rPr>
                                <w:spacing w:val="2"/>
                              </w:rPr>
                              <w:t>00 Einführung</w:t>
                            </w:r>
                          </w:p>
                        </w:txbxContent>
                      </wps:txbx>
                      <wps:bodyPr rot="0" spcFirstLastPara="0" vertOverflow="overflow" horzOverflow="overflow" vert="horz" wrap="none" lIns="108000" tIns="90000" rIns="108000" bIns="108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svg="http://schemas.microsoft.com/office/drawing/2016/SVG/main" xmlns:pic="http://schemas.openxmlformats.org/drawingml/2006/picture" xmlns:a="http://schemas.openxmlformats.org/drawingml/2006/main">
            <w:pict w14:anchorId="7A70F835">
              <v:shapetype id="_x0000_t202" coordsize="21600,21600" o:spt="202" path="m,l,21600r21600,l21600,xe" w14:anchorId="4620EABB">
                <v:stroke joinstyle="miter"/>
                <v:path gradientshapeok="t" o:connecttype="rect"/>
              </v:shapetype>
              <v:shape id="_x0000_s1028" style="position:absolute;margin-left:42.55pt;margin-top:510.3pt;width:171.8pt;height:35.45pt;z-index:251665408;visibility:visible;mso-wrap-style:non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fillcolor="#867f79 [3206]"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">
                <v:textbox inset="3mm,2.5mm,3mm,3mm">
                  <w:txbxContent>
                    <w:p w:rsidRPr="000B7779" w:rsidR="00446E4A" w:rsidP="00446E4A" w:rsidRDefault="000B7779" w14:paraId="70381900" w14:textId="376EBD81">
                      <w:pPr>
                        <w:pStyle w:val="Titel-Gamename"/>
                        <w:rPr>
                          <w:spacing w:val="2"/>
                        </w:rPr>
                      </w:pPr>
                      <w:r w:rsidRPr="000B7779">
                        <w:rPr>
                          <w:spacing w:val="2"/>
                        </w:rPr>
                        <w:t>00 Einführung</w:t>
                      </w:r>
                    </w:p>
                  </w:txbxContent>
                </v:textbox>
                <w10:wrap anchorx="page" anchory="page"/>
                <w10:anchorlock/>
              </v:shape>
            </w:pict>
          </mc:Fallback>
        </mc:AlternateContent>
      </w:r>
      <w:r w:rsidR="006F00E4">
        <w:rPr>
          <w:noProof/>
        </w:rPr>
        <mc:AlternateContent>
          <mc:Choice Requires="wps">
            <w:drawing>
              <wp:anchor distT="0" distB="0" distL="114300" distR="114300" simplePos="0" relativeHeight="251662336" behindDoc="0" locked="0" layoutInCell="1" allowOverlap="1" wp14:anchorId="6CA4C9BB" wp14:editId="120E62D5">
                <wp:simplePos x="0" y="0"/>
                <wp:positionH relativeFrom="page">
                  <wp:posOffset>542925</wp:posOffset>
                </wp:positionH>
                <wp:positionV relativeFrom="page">
                  <wp:posOffset>1390650</wp:posOffset>
                </wp:positionV>
                <wp:extent cx="6580505" cy="2009775"/>
                <wp:effectExtent l="0" t="0" r="0" b="0"/>
                <wp:wrapNone/>
                <wp:docPr id="720533305" name="Textfeld 7"/>
                <wp:cNvGraphicFramePr/>
                <a:graphic xmlns:a="http://schemas.openxmlformats.org/drawingml/2006/main">
                  <a:graphicData uri="http://schemas.microsoft.com/office/word/2010/wordprocessingShape">
                    <wps:wsp>
                      <wps:cNvSpPr txBox="1"/>
                      <wps:spPr>
                        <a:xfrm>
                          <a:off x="0" y="0"/>
                          <a:ext cx="6580505" cy="2009775"/>
                        </a:xfrm>
                        <a:prstGeom prst="rect">
                          <a:avLst/>
                        </a:prstGeom>
                        <a:noFill/>
                      </wps:spPr>
                      <wps:txbx>
                        <w:txbxContent>
                          <w:p w14:paraId="6820526B" w14:textId="77777777" w:rsidR="00001656" w:rsidRPr="00070F15" w:rsidRDefault="00001656" w:rsidP="00070F15">
                            <w:pPr>
                              <w:pStyle w:val="Titel"/>
                            </w:pPr>
                            <w:r w:rsidRPr="00070F15">
                              <w:t xml:space="preserve">Schule mit Games </w:t>
                            </w:r>
                            <w:r w:rsidRPr="00070F15">
                              <w:br/>
                              <w:t>gestalten NRW</w:t>
                            </w:r>
                          </w:p>
                          <w:p w14:paraId="054AE92B" w14:textId="77777777" w:rsidR="00001656" w:rsidRPr="00001656" w:rsidRDefault="00001656" w:rsidP="00D236E4">
                            <w:pPr>
                              <w:pStyle w:val="Titel"/>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svg="http://schemas.microsoft.com/office/drawing/2016/SVG/main" xmlns:pic="http://schemas.openxmlformats.org/drawingml/2006/picture" xmlns:a="http://schemas.openxmlformats.org/drawingml/2006/main">
            <w:pict w14:anchorId="1303D9D8">
              <v:shape id="_x0000_s1029" style="position:absolute;margin-left:42.75pt;margin-top:109.5pt;width:518.15pt;height:158.25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" w14:anchorId="6CA4C9BB">
                <v:textbox inset="0,0,0,0">
                  <w:txbxContent>
                    <w:p w:rsidRPr="00070F15" w:rsidR="00001656" w:rsidP="00070F15" w:rsidRDefault="00001656" w14:paraId="3BE9F361" w14:textId="77777777">
                      <w:pPr>
                        <w:pStyle w:val="Titel"/>
                      </w:pPr>
                      <w:r w:rsidRPr="00070F15">
                        <w:t xml:space="preserve">Schule mit Games </w:t>
                      </w:r>
                      <w:r w:rsidRPr="00070F15">
                        <w:br/>
                      </w:r>
                      <w:r w:rsidRPr="00070F15">
                        <w:t>gestalten NRW</w:t>
                      </w:r>
                    </w:p>
                    <w:p w:rsidRPr="00001656" w:rsidR="00001656" w:rsidP="00D236E4" w:rsidRDefault="00001656" w14:paraId="672A6659" w14:textId="77777777">
                      <w:pPr>
                        <w:pStyle w:val="Titel"/>
                      </w:pPr>
                    </w:p>
                  </w:txbxContent>
                </v:textbox>
                <w10:wrap anchorx="page" anchory="page"/>
              </v:shape>
            </w:pict>
          </mc:Fallback>
        </mc:AlternateContent>
      </w:r>
    </w:p>
    <w:p w14:paraId="5D3D666C" w14:textId="77777777" w:rsidR="00933137" w:rsidRPr="00933137" w:rsidRDefault="00933137" w:rsidP="00933137">
      <w:pPr>
        <w:pStyle w:val="berschrift2"/>
      </w:pPr>
      <w:r w:rsidRPr="00933137">
        <w:lastRenderedPageBreak/>
        <w:t>00 Einführung | Methodenbox</w:t>
      </w:r>
    </w:p>
    <w:p w14:paraId="052D144E" w14:textId="535D18D3" w:rsidR="00933137" w:rsidRPr="005B420D" w:rsidRDefault="00933137" w:rsidP="00933137">
      <w:pPr>
        <w:pStyle w:val="berschrift1"/>
      </w:pPr>
      <w:r w:rsidRPr="005B420D">
        <w:t xml:space="preserve">Informationen zur </w:t>
      </w:r>
      <w:r>
        <w:t>Methodenbox</w:t>
      </w:r>
    </w:p>
    <w:p w14:paraId="2D70B23A" w14:textId="77777777" w:rsidR="00933137" w:rsidRPr="005B420D" w:rsidRDefault="00933137" w:rsidP="00933137"/>
    <w:p w14:paraId="57723642" w14:textId="77777777" w:rsidR="00933137" w:rsidRDefault="00933137" w:rsidP="00933137"/>
    <w:p w14:paraId="039133C1" w14:textId="04DE6B88" w:rsidR="00933137" w:rsidRPr="005B420D" w:rsidRDefault="006B37D5" w:rsidP="00933137">
      <w:r>
        <w:t>Die</w:t>
      </w:r>
      <w:r w:rsidR="00933137" w:rsidRPr="005B420D">
        <w:t xml:space="preserve"> vorliegende </w:t>
      </w:r>
      <w:r w:rsidR="00933137">
        <w:t>Methodenbox</w:t>
      </w:r>
      <w:r w:rsidR="00933137" w:rsidRPr="005B420D">
        <w:t xml:space="preserve"> entstand 2025 im Rahmen des Projekts </w:t>
      </w:r>
      <w:r w:rsidR="00933137" w:rsidRPr="005B420D">
        <w:br/>
      </w:r>
      <w:hyperlink r:id="rId11" w:history="1">
        <w:r w:rsidR="00933137" w:rsidRPr="007F595B">
          <w:rPr>
            <w:rStyle w:val="Hyperlink"/>
          </w:rPr>
          <w:t>„Schule mit Games gestalten – Demokratie und Teilhabe spielend fördern“</w:t>
        </w:r>
      </w:hyperlink>
      <w:r w:rsidR="00933137" w:rsidRPr="005B420D">
        <w:t xml:space="preserve"> und bietet </w:t>
      </w:r>
      <w:r w:rsidR="00933137" w:rsidRPr="005B420D">
        <w:br/>
        <w:t xml:space="preserve">Schulen in Nordrhein-Westfalen praxisnahe Unterstützung beim Einsatz digitaler Spiele </w:t>
      </w:r>
      <w:r w:rsidR="00933137" w:rsidRPr="005B420D">
        <w:br/>
        <w:t>im Unterricht zu</w:t>
      </w:r>
      <w:r w:rsidR="00933137">
        <w:t>m</w:t>
      </w:r>
      <w:r w:rsidR="00933137" w:rsidRPr="005B420D">
        <w:t xml:space="preserve"> Them</w:t>
      </w:r>
      <w:r w:rsidR="00933137">
        <w:t>a</w:t>
      </w:r>
      <w:r w:rsidR="00933137" w:rsidRPr="005B420D">
        <w:t xml:space="preserve"> Inklusion.</w:t>
      </w:r>
    </w:p>
    <w:p w14:paraId="175A8EDA" w14:textId="77777777" w:rsidR="00933137" w:rsidRPr="005B420D" w:rsidRDefault="00933137" w:rsidP="00933137">
      <w:pPr>
        <w:tabs>
          <w:tab w:val="left" w:pos="4564"/>
        </w:tabs>
      </w:pPr>
    </w:p>
    <w:p w14:paraId="0826EFCE" w14:textId="362D640E" w:rsidR="00933137" w:rsidRPr="00070F15" w:rsidRDefault="00933137" w:rsidP="00933137">
      <w:pPr>
        <w:tabs>
          <w:tab w:val="left" w:pos="4564"/>
        </w:tabs>
        <w:rPr>
          <w:b/>
          <w:bCs/>
        </w:rPr>
      </w:pPr>
      <w:r w:rsidRPr="00070F15">
        <w:rPr>
          <w:b/>
          <w:bCs/>
        </w:rPr>
        <w:t>Informationen zum Projekt:</w:t>
      </w:r>
    </w:p>
    <w:p w14:paraId="58CA6490" w14:textId="63CFFBBF" w:rsidR="00933137" w:rsidRPr="005B420D" w:rsidRDefault="00933137" w:rsidP="00933137">
      <w:pPr>
        <w:tabs>
          <w:tab w:val="left" w:pos="4564"/>
        </w:tabs>
      </w:pPr>
    </w:p>
    <w:p w14:paraId="6780C107" w14:textId="2D7B808F" w:rsidR="00933137" w:rsidRPr="005B420D" w:rsidRDefault="00933137" w:rsidP="00933137">
      <w:pPr>
        <w:tabs>
          <w:tab w:val="left" w:pos="4564"/>
        </w:tabs>
      </w:pPr>
      <w:r>
        <w:rPr>
          <w:noProof/>
        </w:rPr>
        <w:drawing>
          <wp:anchor distT="0" distB="0" distL="114300" distR="114300" simplePos="0" relativeHeight="251671552" behindDoc="0" locked="0" layoutInCell="1" allowOverlap="1" wp14:anchorId="51CB371F" wp14:editId="75FFA7CA">
            <wp:simplePos x="0" y="0"/>
            <wp:positionH relativeFrom="column">
              <wp:posOffset>0</wp:posOffset>
            </wp:positionH>
            <wp:positionV relativeFrom="paragraph">
              <wp:posOffset>33655</wp:posOffset>
            </wp:positionV>
            <wp:extent cx="952500" cy="952500"/>
            <wp:effectExtent l="0" t="0" r="0" b="0"/>
            <wp:wrapNone/>
            <wp:docPr id="2057221854" name="Grafik 18" descr="Ein Bild, das Muster, Stoff, nähen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7221854" name="Grafik 18" descr="Ein Bild, das Muster, Stoff, nähen enthält.&#10;&#10;KI-generierte Inhalte können fehlerhaft sein."/>
                    <pic:cNvPicPr/>
                  </pic:nvPicPr>
                  <pic:blipFill>
                    <a:blip r:embed="rId12"/>
                    <a:stretch>
                      <a:fillRect/>
                    </a:stretch>
                  </pic:blipFill>
                  <pic:spPr>
                    <a:xfrm>
                      <a:off x="0" y="0"/>
                      <a:ext cx="952500" cy="952500"/>
                    </a:xfrm>
                    <a:prstGeom prst="rect">
                      <a:avLst/>
                    </a:prstGeom>
                  </pic:spPr>
                </pic:pic>
              </a:graphicData>
            </a:graphic>
            <wp14:sizeRelH relativeFrom="page">
              <wp14:pctWidth>0</wp14:pctWidth>
            </wp14:sizeRelH>
            <wp14:sizeRelV relativeFrom="page">
              <wp14:pctHeight>0</wp14:pctHeight>
            </wp14:sizeRelV>
          </wp:anchor>
        </w:drawing>
      </w:r>
    </w:p>
    <w:p w14:paraId="517A05C7" w14:textId="77777777" w:rsidR="00933137" w:rsidRPr="005B420D" w:rsidRDefault="00933137" w:rsidP="00933137">
      <w:pPr>
        <w:tabs>
          <w:tab w:val="left" w:pos="4564"/>
        </w:tabs>
      </w:pPr>
    </w:p>
    <w:p w14:paraId="513C9422" w14:textId="77777777" w:rsidR="00933137" w:rsidRPr="005B420D" w:rsidRDefault="00933137" w:rsidP="00933137">
      <w:pPr>
        <w:tabs>
          <w:tab w:val="left" w:pos="4564"/>
        </w:tabs>
      </w:pPr>
    </w:p>
    <w:p w14:paraId="1C0BCB53" w14:textId="77777777" w:rsidR="00933137" w:rsidRPr="005B420D" w:rsidRDefault="00933137" w:rsidP="00933137">
      <w:pPr>
        <w:tabs>
          <w:tab w:val="left" w:pos="4564"/>
        </w:tabs>
      </w:pPr>
    </w:p>
    <w:p w14:paraId="0B83E302" w14:textId="77777777" w:rsidR="00933137" w:rsidRPr="005B420D" w:rsidRDefault="00933137" w:rsidP="00933137">
      <w:pPr>
        <w:tabs>
          <w:tab w:val="left" w:pos="4564"/>
        </w:tabs>
      </w:pPr>
    </w:p>
    <w:p w14:paraId="5DA86B83" w14:textId="77777777" w:rsidR="00933137" w:rsidRPr="005B420D" w:rsidRDefault="00933137" w:rsidP="00933137">
      <w:pPr>
        <w:tabs>
          <w:tab w:val="left" w:pos="4564"/>
        </w:tabs>
      </w:pPr>
    </w:p>
    <w:p w14:paraId="7FFF01C1" w14:textId="671655F2" w:rsidR="00933137" w:rsidRPr="005B420D" w:rsidRDefault="725E9CC5" w:rsidP="7DE6CF28">
      <w:r>
        <w:t>Das Projekt wurde gemeinsam von der Stiftung Digitale Spielekultur, Prof. Dr. Jan M.</w:t>
      </w:r>
      <w:r w:rsidR="00933137">
        <w:br/>
      </w:r>
      <w:r>
        <w:t xml:space="preserve">Boelmann und Dr. Lisa König vom Zentrum für didaktische Computerspielforschung, </w:t>
      </w:r>
      <w:r w:rsidR="00933137">
        <w:br/>
      </w:r>
      <w:r>
        <w:t xml:space="preserve">der Fachstelle für Jugendmedienkultur NRW und der Medienberatung NRW realisiert. </w:t>
      </w:r>
      <w:r w:rsidR="00500420" w:rsidRPr="00500420">
        <w:t>Die Beratung zur Barrierefreiheit und die Übersetzung von Inhalten in leichter Sprache wurde vom Assistenz Kollektiv Köln e.V. in Kooperation mit der Prüfgruppe der Lebenshilfe Rhein-Kreis Neuss e.V. durchgeführt.</w:t>
      </w:r>
      <w:r w:rsidR="00D55BD6">
        <w:t xml:space="preserve"> </w:t>
      </w:r>
      <w:r>
        <w:t>Gefördert wurde das Projekt vom Ministerium für Schule und Bildung des Landes Nordrhein-Westfalen.</w:t>
      </w:r>
    </w:p>
    <w:p w14:paraId="74F34FFB" w14:textId="75758F0F" w:rsidR="00933137" w:rsidRDefault="00D11A5E" w:rsidP="00933137">
      <w:pPr>
        <w:tabs>
          <w:tab w:val="left" w:pos="4564"/>
        </w:tabs>
      </w:pPr>
      <w:r>
        <w:rPr>
          <w:noProof/>
        </w:rPr>
        <mc:AlternateContent>
          <mc:Choice Requires="wps">
            <w:drawing>
              <wp:anchor distT="0" distB="0" distL="114300" distR="114300" simplePos="0" relativeHeight="251669504" behindDoc="0" locked="0" layoutInCell="1" allowOverlap="1" wp14:anchorId="51B43186" wp14:editId="0AFE8C24">
                <wp:simplePos x="0" y="0"/>
                <wp:positionH relativeFrom="page">
                  <wp:posOffset>540385</wp:posOffset>
                </wp:positionH>
                <wp:positionV relativeFrom="page">
                  <wp:posOffset>5683885</wp:posOffset>
                </wp:positionV>
                <wp:extent cx="6479540" cy="0"/>
                <wp:effectExtent l="0" t="0" r="0" b="0"/>
                <wp:wrapNone/>
                <wp:docPr id="555303772" name="Gerade Verbindung 5"/>
                <wp:cNvGraphicFramePr/>
                <a:graphic xmlns:a="http://schemas.openxmlformats.org/drawingml/2006/main">
                  <a:graphicData uri="http://schemas.microsoft.com/office/word/2010/wordprocessingShape">
                    <wps:wsp>
                      <wps:cNvCnPr/>
                      <wps:spPr>
                        <a:xfrm>
                          <a:off x="0" y="0"/>
                          <a:ext cx="6479540" cy="0"/>
                        </a:xfrm>
                        <a:prstGeom prst="line">
                          <a:avLst/>
                        </a:prstGeom>
                        <a:ln w="12700">
                          <a:solidFill>
                            <a:schemeClr val="accent4"/>
                          </a:solidFill>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w14:anchorId="07424291" id="Gerade Verbindung 5"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42.55pt,447.55pt" to="552.75pt,447.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" strokecolor="#b2b2b2 [3207]" strokeweight="1pt">
                <v:stroke joinstyle="miter"/>
                <w10:wrap anchorx="page" anchory="page"/>
              </v:line>
            </w:pict>
          </mc:Fallback>
        </mc:AlternateContent>
      </w:r>
    </w:p>
    <w:p w14:paraId="35504E97" w14:textId="77777777" w:rsidR="00933137" w:rsidRDefault="00933137" w:rsidP="00933137">
      <w:pPr>
        <w:tabs>
          <w:tab w:val="left" w:pos="4564"/>
        </w:tabs>
      </w:pPr>
      <w:r>
        <w:rPr>
          <w:noProof/>
        </w:rPr>
        <w:drawing>
          <wp:anchor distT="0" distB="0" distL="114300" distR="114300" simplePos="0" relativeHeight="251672576" behindDoc="0" locked="0" layoutInCell="1" allowOverlap="1" wp14:anchorId="16EA70CD" wp14:editId="44B5089D">
            <wp:simplePos x="0" y="0"/>
            <wp:positionH relativeFrom="column">
              <wp:posOffset>-34290</wp:posOffset>
            </wp:positionH>
            <wp:positionV relativeFrom="paragraph">
              <wp:posOffset>177107</wp:posOffset>
            </wp:positionV>
            <wp:extent cx="986790" cy="281940"/>
            <wp:effectExtent l="0" t="0" r="3810" b="0"/>
            <wp:wrapNone/>
            <wp:docPr id="613930990" name="Grafi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3930990" name="Grafik 613930990"/>
                    <pic:cNvPicPr/>
                  </pic:nvPicPr>
                  <pic:blipFill>
                    <a:blip r:embed="rId13"/>
                    <a:stretch>
                      <a:fillRect/>
                    </a:stretch>
                  </pic:blipFill>
                  <pic:spPr>
                    <a:xfrm>
                      <a:off x="0" y="0"/>
                      <a:ext cx="986790" cy="281940"/>
                    </a:xfrm>
                    <a:prstGeom prst="rect">
                      <a:avLst/>
                    </a:prstGeom>
                  </pic:spPr>
                </pic:pic>
              </a:graphicData>
            </a:graphic>
            <wp14:sizeRelH relativeFrom="margin">
              <wp14:pctWidth>0</wp14:pctWidth>
            </wp14:sizeRelH>
            <wp14:sizeRelV relativeFrom="margin">
              <wp14:pctHeight>0</wp14:pctHeight>
            </wp14:sizeRelV>
          </wp:anchor>
        </w:drawing>
      </w:r>
    </w:p>
    <w:p w14:paraId="64E3BAD0" w14:textId="77777777" w:rsidR="00933137" w:rsidRDefault="00933137" w:rsidP="00933137">
      <w:pPr>
        <w:tabs>
          <w:tab w:val="left" w:pos="4564"/>
        </w:tabs>
      </w:pPr>
    </w:p>
    <w:p w14:paraId="0F82B41A" w14:textId="77777777" w:rsidR="00933137" w:rsidRPr="005B420D" w:rsidRDefault="00933137" w:rsidP="00933137">
      <w:pPr>
        <w:tabs>
          <w:tab w:val="left" w:pos="4564"/>
        </w:tabs>
      </w:pPr>
    </w:p>
    <w:p w14:paraId="6155E3DE" w14:textId="1971B182" w:rsidR="00933137" w:rsidRDefault="00933137" w:rsidP="00933137">
      <w:pPr>
        <w:tabs>
          <w:tab w:val="left" w:pos="4564"/>
        </w:tabs>
      </w:pPr>
      <w:r w:rsidRPr="005B420D">
        <w:t xml:space="preserve">Diese Unterrichtseinheit steht unter der </w:t>
      </w:r>
      <w:hyperlink r:id="rId14" w:history="1">
        <w:r w:rsidRPr="00D158F0">
          <w:rPr>
            <w:rStyle w:val="Hyperlink"/>
          </w:rPr>
          <w:t>Creative-Commons-Lizenz BY-NC 4.0</w:t>
        </w:r>
      </w:hyperlink>
      <w:r w:rsidRPr="005B420D">
        <w:t xml:space="preserve">. </w:t>
      </w:r>
      <w:r w:rsidRPr="005B420D">
        <w:br/>
        <w:t xml:space="preserve">Urheberrechtlich geschützte Inhalte sind mit einer Quellenangabe gekennzeichnet und </w:t>
      </w:r>
      <w:r w:rsidRPr="005B420D">
        <w:br/>
        <w:t xml:space="preserve">werden zur Veranschaulichung des Unterrichts und der Lehre an Bildungseinrichtungen </w:t>
      </w:r>
      <w:r w:rsidRPr="005B420D">
        <w:br/>
        <w:t>gemäß § 51 UrhG sowie § 60a und § 60b UrhG verwendet.</w:t>
      </w:r>
    </w:p>
    <w:p w14:paraId="1C441993" w14:textId="269AF262" w:rsidR="004A29E6" w:rsidRDefault="004A29E6" w:rsidP="00933137">
      <w:pPr>
        <w:tabs>
          <w:tab w:val="left" w:pos="4564"/>
        </w:tabs>
      </w:pPr>
    </w:p>
    <w:p w14:paraId="07DE911E" w14:textId="215158D8" w:rsidR="00933137" w:rsidRDefault="00581A97" w:rsidP="00933137">
      <w:pPr>
        <w:tabs>
          <w:tab w:val="left" w:pos="4564"/>
        </w:tabs>
      </w:pPr>
      <w:r>
        <w:rPr>
          <w:noProof/>
        </w:rPr>
        <mc:AlternateContent>
          <mc:Choice Requires="wps">
            <w:drawing>
              <wp:anchor distT="0" distB="0" distL="114300" distR="114300" simplePos="0" relativeHeight="251673600" behindDoc="0" locked="0" layoutInCell="1" allowOverlap="1" wp14:anchorId="116F6A5D" wp14:editId="257888D7">
                <wp:simplePos x="0" y="0"/>
                <wp:positionH relativeFrom="page">
                  <wp:posOffset>540385</wp:posOffset>
                </wp:positionH>
                <wp:positionV relativeFrom="page">
                  <wp:posOffset>7546340</wp:posOffset>
                </wp:positionV>
                <wp:extent cx="6479540" cy="0"/>
                <wp:effectExtent l="0" t="0" r="0" b="0"/>
                <wp:wrapNone/>
                <wp:docPr id="523819648" name="Gerade Verbindung 5"/>
                <wp:cNvGraphicFramePr/>
                <a:graphic xmlns:a="http://schemas.openxmlformats.org/drawingml/2006/main">
                  <a:graphicData uri="http://schemas.microsoft.com/office/word/2010/wordprocessingShape">
                    <wps:wsp>
                      <wps:cNvCnPr/>
                      <wps:spPr>
                        <a:xfrm>
                          <a:off x="0" y="0"/>
                          <a:ext cx="6479540" cy="0"/>
                        </a:xfrm>
                        <a:prstGeom prst="line">
                          <a:avLst/>
                        </a:prstGeom>
                        <a:ln w="12700">
                          <a:solidFill>
                            <a:schemeClr val="accent4"/>
                          </a:solidFill>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w14:anchorId="6A71F77D" id="Gerade Verbindung 5" o:spid="_x0000_s1026" style="position:absolute;z-index:25167360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42.55pt,594.2pt" to="552.75pt,59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" strokecolor="#b2b2b2 [3207]" strokeweight="1pt">
                <v:stroke joinstyle="miter"/>
                <w10:wrap anchorx="page" anchory="page"/>
              </v:line>
            </w:pict>
          </mc:Fallback>
        </mc:AlternateContent>
      </w:r>
    </w:p>
    <w:p w14:paraId="0071DC88" w14:textId="7C768EAB" w:rsidR="00933137" w:rsidRDefault="00933137" w:rsidP="00933137">
      <w:pPr>
        <w:tabs>
          <w:tab w:val="left" w:pos="4564"/>
        </w:tabs>
      </w:pPr>
      <w:r>
        <w:t>Ein gemeinsames Projekt von:</w:t>
      </w:r>
    </w:p>
    <w:p w14:paraId="2B25FC76" w14:textId="77777777" w:rsidR="00933137" w:rsidRDefault="00933137" w:rsidP="00933137">
      <w:pPr>
        <w:tabs>
          <w:tab w:val="left" w:pos="4564"/>
        </w:tabs>
      </w:pPr>
      <w:r>
        <w:rPr>
          <w:noProof/>
        </w:rPr>
        <w:drawing>
          <wp:anchor distT="0" distB="0" distL="114300" distR="114300" simplePos="0" relativeHeight="251675648" behindDoc="0" locked="0" layoutInCell="1" allowOverlap="1" wp14:anchorId="6F399271" wp14:editId="0EB3E613">
            <wp:simplePos x="0" y="0"/>
            <wp:positionH relativeFrom="column">
              <wp:posOffset>1656680</wp:posOffset>
            </wp:positionH>
            <wp:positionV relativeFrom="paragraph">
              <wp:posOffset>204470</wp:posOffset>
            </wp:positionV>
            <wp:extent cx="1021715" cy="497205"/>
            <wp:effectExtent l="0" t="0" r="0" b="0"/>
            <wp:wrapNone/>
            <wp:docPr id="492937197" name="Grafik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2937197" name="Grafik 492937197"/>
                    <pic:cNvPicPr/>
                  </pic:nvPicPr>
                  <pic:blipFill>
                    <a:blip r:embed="rId15"/>
                    <a:stretch>
                      <a:fillRect/>
                    </a:stretch>
                  </pic:blipFill>
                  <pic:spPr>
                    <a:xfrm>
                      <a:off x="0" y="0"/>
                      <a:ext cx="1021715" cy="497205"/>
                    </a:xfrm>
                    <a:prstGeom prst="rect">
                      <a:avLst/>
                    </a:prstGeom>
                  </pic:spPr>
                </pic:pic>
              </a:graphicData>
            </a:graphic>
            <wp14:sizeRelH relativeFrom="margin">
              <wp14:pctWidth>0</wp14:pctWidth>
            </wp14:sizeRelH>
            <wp14:sizeRelV relativeFrom="margin">
              <wp14:pctHeight>0</wp14:pctHeight>
            </wp14:sizeRelV>
          </wp:anchor>
        </w:drawing>
      </w:r>
    </w:p>
    <w:p w14:paraId="6B531767" w14:textId="77777777" w:rsidR="00933137" w:rsidRDefault="00933137" w:rsidP="00933137">
      <w:pPr>
        <w:tabs>
          <w:tab w:val="left" w:pos="4564"/>
        </w:tabs>
      </w:pPr>
      <w:r>
        <w:rPr>
          <w:noProof/>
        </w:rPr>
        <w:drawing>
          <wp:anchor distT="0" distB="0" distL="114300" distR="114300" simplePos="0" relativeHeight="251676672" behindDoc="0" locked="0" layoutInCell="1" allowOverlap="1" wp14:anchorId="268E2578" wp14:editId="364039C5">
            <wp:simplePos x="0" y="0"/>
            <wp:positionH relativeFrom="column">
              <wp:posOffset>3293710</wp:posOffset>
            </wp:positionH>
            <wp:positionV relativeFrom="paragraph">
              <wp:posOffset>69215</wp:posOffset>
            </wp:positionV>
            <wp:extent cx="1998980" cy="389255"/>
            <wp:effectExtent l="0" t="0" r="0" b="4445"/>
            <wp:wrapNone/>
            <wp:docPr id="1113853681" name="Grafik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3853681" name="Grafik 1113853681"/>
                    <pic:cNvPicPr/>
                  </pic:nvPicPr>
                  <pic:blipFill>
                    <a:blip r:embed="rId16"/>
                    <a:stretch>
                      <a:fillRect/>
                    </a:stretch>
                  </pic:blipFill>
                  <pic:spPr>
                    <a:xfrm>
                      <a:off x="0" y="0"/>
                      <a:ext cx="1998980" cy="389255"/>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77696" behindDoc="0" locked="0" layoutInCell="1" allowOverlap="1" wp14:anchorId="58F517DA" wp14:editId="4DA0E581">
            <wp:simplePos x="0" y="0"/>
            <wp:positionH relativeFrom="column">
              <wp:posOffset>5816565</wp:posOffset>
            </wp:positionH>
            <wp:positionV relativeFrom="paragraph">
              <wp:posOffset>11430</wp:posOffset>
            </wp:positionV>
            <wp:extent cx="659130" cy="590550"/>
            <wp:effectExtent l="0" t="0" r="1270" b="6350"/>
            <wp:wrapNone/>
            <wp:docPr id="503531535" name="Grafik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3531535" name="Grafik 503531535"/>
                    <pic:cNvPicPr/>
                  </pic:nvPicPr>
                  <pic:blipFill>
                    <a:blip r:embed="rId17"/>
                    <a:stretch>
                      <a:fillRect/>
                    </a:stretch>
                  </pic:blipFill>
                  <pic:spPr>
                    <a:xfrm>
                      <a:off x="0" y="0"/>
                      <a:ext cx="659130" cy="590550"/>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74624" behindDoc="0" locked="0" layoutInCell="1" allowOverlap="1" wp14:anchorId="30916180" wp14:editId="54564AF5">
            <wp:simplePos x="0" y="0"/>
            <wp:positionH relativeFrom="column">
              <wp:posOffset>-635</wp:posOffset>
            </wp:positionH>
            <wp:positionV relativeFrom="paragraph">
              <wp:posOffset>69250</wp:posOffset>
            </wp:positionV>
            <wp:extent cx="1073150" cy="398145"/>
            <wp:effectExtent l="0" t="0" r="6350" b="0"/>
            <wp:wrapNone/>
            <wp:docPr id="322896108" name="Grafik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2896108" name="Grafik 322896108"/>
                    <pic:cNvPicPr/>
                  </pic:nvPicPr>
                  <pic:blipFill>
                    <a:blip r:embed="rId18"/>
                    <a:stretch>
                      <a:fillRect/>
                    </a:stretch>
                  </pic:blipFill>
                  <pic:spPr>
                    <a:xfrm>
                      <a:off x="0" y="0"/>
                      <a:ext cx="1073150" cy="398145"/>
                    </a:xfrm>
                    <a:prstGeom prst="rect">
                      <a:avLst/>
                    </a:prstGeom>
                  </pic:spPr>
                </pic:pic>
              </a:graphicData>
            </a:graphic>
            <wp14:sizeRelH relativeFrom="margin">
              <wp14:pctWidth>0</wp14:pctWidth>
            </wp14:sizeRelH>
            <wp14:sizeRelV relativeFrom="margin">
              <wp14:pctHeight>0</wp14:pctHeight>
            </wp14:sizeRelV>
          </wp:anchor>
        </w:drawing>
      </w:r>
    </w:p>
    <w:p w14:paraId="6DB5BC45" w14:textId="77777777" w:rsidR="00933137" w:rsidRDefault="00933137" w:rsidP="00933137">
      <w:pPr>
        <w:tabs>
          <w:tab w:val="left" w:pos="4564"/>
        </w:tabs>
      </w:pPr>
    </w:p>
    <w:p w14:paraId="7004903C" w14:textId="77777777" w:rsidR="00933137" w:rsidRDefault="00933137" w:rsidP="00933137">
      <w:pPr>
        <w:tabs>
          <w:tab w:val="left" w:pos="4564"/>
        </w:tabs>
      </w:pPr>
    </w:p>
    <w:p w14:paraId="7A1E40A9" w14:textId="77777777" w:rsidR="00933137" w:rsidRDefault="00933137" w:rsidP="00933137">
      <w:pPr>
        <w:tabs>
          <w:tab w:val="left" w:pos="4564"/>
        </w:tabs>
      </w:pPr>
    </w:p>
    <w:p w14:paraId="75A37EC4" w14:textId="22718FF8" w:rsidR="00933137" w:rsidRDefault="725E9CC5" w:rsidP="725E9CC5">
      <w:pPr>
        <w:tabs>
          <w:tab w:val="left" w:pos="4564"/>
        </w:tabs>
      </w:pPr>
      <w:r>
        <w:t>Gefördert von:</w:t>
      </w:r>
      <w:r w:rsidR="00933137">
        <w:tab/>
      </w:r>
      <w:r>
        <w:t>Umsetzung der Barrierefreiheit durch:</w:t>
      </w:r>
    </w:p>
    <w:p w14:paraId="015074BC" w14:textId="11C92798" w:rsidR="00C25752" w:rsidRDefault="004A29E6" w:rsidP="00933137">
      <w:pPr>
        <w:tabs>
          <w:tab w:val="left" w:pos="4564"/>
        </w:tabs>
      </w:pPr>
      <w:r>
        <w:rPr>
          <w:noProof/>
        </w:rPr>
        <w:drawing>
          <wp:anchor distT="0" distB="0" distL="114300" distR="114300" simplePos="0" relativeHeight="251678720" behindDoc="0" locked="0" layoutInCell="1" allowOverlap="1" wp14:anchorId="0D868295" wp14:editId="4D85BB04">
            <wp:simplePos x="0" y="0"/>
            <wp:positionH relativeFrom="column">
              <wp:posOffset>4445</wp:posOffset>
            </wp:positionH>
            <wp:positionV relativeFrom="paragraph">
              <wp:posOffset>266700</wp:posOffset>
            </wp:positionV>
            <wp:extent cx="2045335" cy="419100"/>
            <wp:effectExtent l="0" t="0" r="0" b="0"/>
            <wp:wrapNone/>
            <wp:docPr id="1595984770" name="Grafik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95984770" name="Grafik 1595984770"/>
                    <pic:cNvPicPr/>
                  </pic:nvPicPr>
                  <pic:blipFill>
                    <a:blip r:embed="rId19"/>
                    <a:stretch>
                      <a:fillRect/>
                    </a:stretch>
                  </pic:blipFill>
                  <pic:spPr>
                    <a:xfrm>
                      <a:off x="0" y="0"/>
                      <a:ext cx="2045335" cy="419100"/>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80768" behindDoc="0" locked="0" layoutInCell="1" allowOverlap="1" wp14:anchorId="030C5EB2" wp14:editId="0B260B21">
            <wp:simplePos x="0" y="0"/>
            <wp:positionH relativeFrom="column">
              <wp:posOffset>2904490</wp:posOffset>
            </wp:positionH>
            <wp:positionV relativeFrom="page">
              <wp:posOffset>9307286</wp:posOffset>
            </wp:positionV>
            <wp:extent cx="620395" cy="529590"/>
            <wp:effectExtent l="0" t="0" r="1905" b="3810"/>
            <wp:wrapSquare wrapText="bothSides"/>
            <wp:docPr id="922094118"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2094118" name="Grafik 922094118"/>
                    <pic:cNvPicPr/>
                  </pic:nvPicPr>
                  <pic:blipFill>
                    <a:blip r:embed="rId20">
                      <a:extLst>
                        <a:ext uri="{96DAC541-7B7A-43D3-8B79-37D633B846F1}">
                          <asvg:svgBlip xmlns:asvg="http://schemas.microsoft.com/office/drawing/2016/SVG/main" r:embed="rId21"/>
                        </a:ext>
                      </a:extLst>
                    </a:blip>
                    <a:stretch>
                      <a:fillRect/>
                    </a:stretch>
                  </pic:blipFill>
                  <pic:spPr>
                    <a:xfrm>
                      <a:off x="0" y="0"/>
                      <a:ext cx="620395" cy="529590"/>
                    </a:xfrm>
                    <a:prstGeom prst="rect">
                      <a:avLst/>
                    </a:prstGeom>
                  </pic:spPr>
                </pic:pic>
              </a:graphicData>
            </a:graphic>
            <wp14:sizeRelH relativeFrom="margin">
              <wp14:pctWidth>0</wp14:pctWidth>
            </wp14:sizeRelH>
            <wp14:sizeRelV relativeFrom="margin">
              <wp14:pctHeight>0</wp14:pctHeight>
            </wp14:sizeRelV>
          </wp:anchor>
        </w:drawing>
      </w:r>
    </w:p>
    <w:p w14:paraId="1C430A49" w14:textId="1E459974" w:rsidR="00933137" w:rsidRPr="00756E88" w:rsidRDefault="00933137" w:rsidP="00933137">
      <w:pPr>
        <w:sectPr w:rsidR="00933137" w:rsidRPr="00756E88" w:rsidSect="00933137">
          <w:headerReference w:type="default" r:id="rId22"/>
          <w:footerReference w:type="default" r:id="rId23"/>
          <w:pgSz w:w="11906" w:h="16838"/>
          <w:pgMar w:top="567" w:right="851" w:bottom="1531" w:left="851" w:header="497" w:footer="1418" w:gutter="0"/>
          <w:cols w:space="708"/>
          <w:docGrid w:linePitch="360"/>
        </w:sectPr>
      </w:pPr>
    </w:p>
    <w:p w14:paraId="3B0A304D" w14:textId="45C9233A" w:rsidR="007F203C" w:rsidRPr="005B420D" w:rsidRDefault="007F203C" w:rsidP="007F203C">
      <w:pPr>
        <w:pStyle w:val="berschrift1MB"/>
      </w:pPr>
      <w:r>
        <w:lastRenderedPageBreak/>
        <w:t xml:space="preserve">Methodenbox </w:t>
      </w:r>
      <w:r>
        <w:rPr>
          <w:rFonts w:ascii="Arial" w:hAnsi="Arial" w:cs="Arial"/>
        </w:rPr>
        <w:t>„</w:t>
      </w:r>
      <w:r>
        <w:t>Inklusion und Gaming“</w:t>
      </w:r>
    </w:p>
    <w:p w14:paraId="10EBCF65" w14:textId="77777777" w:rsidR="007F203C" w:rsidRDefault="007F203C" w:rsidP="00791C67"/>
    <w:p w14:paraId="711CF72D" w14:textId="0AD536FA" w:rsidR="00791C67" w:rsidRPr="00791C67" w:rsidRDefault="00791C67" w:rsidP="00791C67">
      <w:pPr>
        <w:rPr>
          <w:lang w:val="de"/>
        </w:rPr>
      </w:pPr>
      <w:r w:rsidRPr="00791C67">
        <w:rPr>
          <w:lang w:val="de"/>
        </w:rPr>
        <w:t>Die vorliegende Methodenbox enthält fünf Methoden, die als Bausteine einzeln oder aufeinander aufbauend im Unterricht durchgeführt werden können. Diese Methoden wurden gemeinsam mit Kindern und Jugendlichen im Rahmen medienpädagogischer Arbeit entwickelt und praxisnah erprobt.</w:t>
      </w:r>
    </w:p>
    <w:p w14:paraId="7F4373DA" w14:textId="77777777" w:rsidR="00791C67" w:rsidRPr="00791C67" w:rsidRDefault="00791C67" w:rsidP="00791C67">
      <w:pPr>
        <w:rPr>
          <w:lang w:val="de"/>
        </w:rPr>
      </w:pPr>
    </w:p>
    <w:p w14:paraId="59C071CC" w14:textId="536A1E4F" w:rsidR="00791C67" w:rsidRPr="00791C67" w:rsidRDefault="00791C67" w:rsidP="00791C67">
      <w:pPr>
        <w:rPr>
          <w:lang w:val="de"/>
        </w:rPr>
      </w:pPr>
      <w:r w:rsidRPr="00791C67">
        <w:rPr>
          <w:lang w:val="de"/>
        </w:rPr>
        <w:t>Diese Methodenbox befähigt Lehrkräfte dazu, Werte von Inklusion und gesellschaftlicher Teilhabe durch digitale Spiele im Unterricht zu vermitteln. Die Zielsetzung ist, die interaktive und immersive Kraft digitaler Spiele zu nutzen, um Schülerinnen</w:t>
      </w:r>
      <w:r w:rsidR="00020CC4">
        <w:rPr>
          <w:lang w:val="de"/>
        </w:rPr>
        <w:t xml:space="preserve"> und Schüler</w:t>
      </w:r>
      <w:r w:rsidRPr="00791C67">
        <w:rPr>
          <w:lang w:val="de"/>
        </w:rPr>
        <w:t xml:space="preserve"> ganzheitlich in den Lernprozess einzubinden und für die Werte einer inklusiven Gesellschaft zu sensibilisieren und Vielfalt und ihre Potenziale hervorzuheben. Die Schülerinnen und Schüler entwickeln ein Bewusstsein dafür, dass digitale Spiele gesellschaftliche Werte transportieren und ein Werkzeug für Inklusion und Teilhabe sein können.</w:t>
      </w:r>
    </w:p>
    <w:p w14:paraId="4F0A6116" w14:textId="5C3B6E72" w:rsidR="007F203C" w:rsidRPr="006C68BF" w:rsidRDefault="007F203C" w:rsidP="006C68BF">
      <w:pPr>
        <w:rPr>
          <w:lang w:val="de"/>
        </w:rPr>
      </w:pPr>
      <w:r>
        <w:br w:type="page"/>
      </w:r>
    </w:p>
    <w:p w14:paraId="68B76D3C" w14:textId="2E0348BE" w:rsidR="002274FB" w:rsidRDefault="002274FB" w:rsidP="002274FB">
      <w:pPr>
        <w:pStyle w:val="berschrift1MB"/>
      </w:pPr>
      <w:r>
        <w:lastRenderedPageBreak/>
        <w:t>Bedeutung Digitale Spiele</w:t>
      </w:r>
    </w:p>
    <w:p w14:paraId="12418760" w14:textId="77777777" w:rsidR="00030727" w:rsidRDefault="00030727" w:rsidP="002274FB"/>
    <w:p w14:paraId="5FE67415" w14:textId="2919ABE5" w:rsidR="002274FB" w:rsidRDefault="002274FB" w:rsidP="002274FB">
      <w:r>
        <w:t>Digitale Spiele sind integraler Bestandteil der Lebenswelt von Kindern und Jugendlichen. Sie dienen nicht nur der Unterhaltung, sondern bilden einen Erfahrungs- und Entwicklungsraum, in dem zentrale Prozesse wie die Identitätsbildung oder Perspektivübernahmen stattfinden können und ermöglichen Selbstreflektion sowie Ausprobieren in besonderem Maße. Digitale Spiele ermöglichen aktives Handeln sowie multiperspektivisches Denken, wodurch sie auch kritisches Denken und Empathie fördern, indem sie gesellschaftliche Prozesse interaktiv erlebbar machen und letztlich auch Einfluss auf die Realitätswahrnehmung junger Menschen haben.</w:t>
      </w:r>
    </w:p>
    <w:p w14:paraId="270028F1" w14:textId="58E438F2" w:rsidR="002274FB" w:rsidRDefault="002274FB" w:rsidP="002274FB"/>
    <w:p w14:paraId="4C2F5AD3" w14:textId="77777777" w:rsidR="002274FB" w:rsidRDefault="002274FB" w:rsidP="002274FB">
      <w:r>
        <w:t>Digitale Spiele eignen sich als kulturelles und künstlerisches Medium für den Bildungsbereich, da sie interaktive Narration, audiovisuelle Kunst und Game-Design zu einem Medium vereinen, das gesellschaftliche, historische und politische Themen auf einzigartige Weise erfahrbar macht. Trotzdem sind Digitale Spiele in der schulischen Bildung noch unterrepräsentiert. Das Projekt zeigt daher, dass Spiele nicht nur Unterhaltungsmedien sind, sondern eine wertvolle Ressource für kulturelle Bildung und kritische Reflexion bieten.</w:t>
      </w:r>
    </w:p>
    <w:p w14:paraId="25E9AD45" w14:textId="77777777" w:rsidR="002274FB" w:rsidRDefault="002274FB" w:rsidP="002274FB"/>
    <w:p w14:paraId="3AC2DE7F" w14:textId="77777777" w:rsidR="002274FB" w:rsidRDefault="002274FB" w:rsidP="002274FB"/>
    <w:p w14:paraId="4FBC301C" w14:textId="10A8E76C" w:rsidR="002274FB" w:rsidRPr="002274FB" w:rsidRDefault="002274FB" w:rsidP="002274FB">
      <w:pPr>
        <w:pStyle w:val="berschrift1MB"/>
      </w:pPr>
      <w:r w:rsidRPr="002274FB">
        <w:t>Was bedeutet Inklusion</w:t>
      </w:r>
    </w:p>
    <w:p w14:paraId="6A671371" w14:textId="77777777" w:rsidR="00030727" w:rsidRDefault="00030727" w:rsidP="002274FB"/>
    <w:p w14:paraId="018E8BC0" w14:textId="76F32F36" w:rsidR="002274FB" w:rsidRDefault="002274FB" w:rsidP="002274FB">
      <w:r>
        <w:t>Der Begriff Inklusion zielt generell auf die Möglichkeit aller Personen, unabhängig von jeglichen Faktoren, sich zu beteiligen, ab und setzt Vielfalt als Norm voraus. Inklusion ist ein zentraler Bestandteil des modernen Bildungsauftrags und ein Schlüssel zur gesellschaftlichen Teilhabe. Im Vergleich zur Partizipation, welche eine aktive Beteiligung von Personen in verschiedenen Belangen beschreibt, geht es bei der Teilhabe lediglich um das Einbezogen sein.</w:t>
      </w:r>
    </w:p>
    <w:p w14:paraId="5493F59A" w14:textId="46698410" w:rsidR="002274FB" w:rsidRDefault="002274FB" w:rsidP="002274FB"/>
    <w:p w14:paraId="4B41FF45" w14:textId="128B481F" w:rsidR="002274FB" w:rsidRDefault="002274FB" w:rsidP="002274FB">
      <w:r>
        <w:t xml:space="preserve">Das Grundgesetz verbietet eine Benachteiligung aufgrund von Behinderung und spricht konkret das Recht auf Teilhabe am öffentlichen Leben und an der Gesellschaft aus (vgl. Grundgesetz der Republik Deutschland, Artikel 3 Absatz 3).  Und die UN-Behindertenrechtskonvention sorgte 2008 dafür, dass Inklusion offiziell und international anerkannt wird. Hier nehmen Medien in Artikel 9 eine Schlüsselrolle zur gleichberechtigten digitalen Teilhabe ein und Artikel 30 verweist auf die </w:t>
      </w:r>
      <w:r w:rsidR="0088473E">
        <w:rPr>
          <w:rFonts w:ascii="Arial" w:hAnsi="Arial" w:cs="Arial"/>
        </w:rPr>
        <w:t>„</w:t>
      </w:r>
      <w:r>
        <w:t>Teilhabe am kulturellen Leben sowie Erholung, Freizeit und Sport</w:t>
      </w:r>
      <w:r w:rsidR="0088473E">
        <w:t>“</w:t>
      </w:r>
      <w:r>
        <w:t xml:space="preserve">, worunter auch digitale Spiele und </w:t>
      </w:r>
      <w:proofErr w:type="spellStart"/>
      <w:r>
        <w:t>Gameskultur</w:t>
      </w:r>
      <w:proofErr w:type="spellEnd"/>
      <w:r>
        <w:t xml:space="preserve"> fallen (vgl. Behindertenrechtskonvention 2013).</w:t>
      </w:r>
    </w:p>
    <w:p w14:paraId="3DEAD5B4" w14:textId="58FC4615" w:rsidR="002274FB" w:rsidRDefault="002274FB" w:rsidP="002274FB"/>
    <w:p w14:paraId="751539D9" w14:textId="0990C435" w:rsidR="002274FB" w:rsidRDefault="002274FB" w:rsidP="002274FB">
      <w:r>
        <w:t>Schulen sind ein wichtiger Ort, um Vielfalt, soziale Gerechtigkeit und Teilhabe erfahrbar zu machen. Digitale Spiele bieten durch ihre Interaktivität und den Lebensweltbezug ein enormes Potenzial, um Schülerinnen</w:t>
      </w:r>
      <w:r w:rsidR="000C2C4C">
        <w:t xml:space="preserve"> und Schüler</w:t>
      </w:r>
      <w:r>
        <w:t xml:space="preserve"> für unterschiedliche Perspektiven zu sensibilisieren und Empathie zu fördern. Barrierefreie und inklusionsfördernde Games können dabei helfen, abstrakte Themen greifbar zu machen und Werte wie Diversität, Repräsentation und Toleranz zu stärken.</w:t>
      </w:r>
    </w:p>
    <w:p w14:paraId="4A592368" w14:textId="61197F86" w:rsidR="002274FB" w:rsidRDefault="002274FB" w:rsidP="002274FB"/>
    <w:p w14:paraId="58B02412" w14:textId="797855A6" w:rsidR="002274FB" w:rsidRDefault="002274FB" w:rsidP="002274FB">
      <w:r>
        <w:t xml:space="preserve">Vergleiche: </w:t>
      </w:r>
      <w:hyperlink r:id="rId24" w:history="1">
        <w:r w:rsidR="00020CC4">
          <w:rPr>
            <w:rStyle w:val="Hyperlink"/>
          </w:rPr>
          <w:t>www.aktion-mensch.de/dafuer-stehen-wir/was-ist-inklusion</w:t>
        </w:r>
      </w:hyperlink>
    </w:p>
    <w:p w14:paraId="539520CD" w14:textId="77777777" w:rsidR="002274FB" w:rsidRDefault="002274FB">
      <w:pPr>
        <w:spacing w:line="240" w:lineRule="auto"/>
      </w:pPr>
      <w:r>
        <w:br w:type="page"/>
      </w:r>
    </w:p>
    <w:p w14:paraId="7864B7D4" w14:textId="046937FA" w:rsidR="002274FB" w:rsidRDefault="002274FB" w:rsidP="002274FB">
      <w:pPr>
        <w:pStyle w:val="berschrift1MB"/>
      </w:pPr>
      <w:r>
        <w:lastRenderedPageBreak/>
        <w:t>Die Methodenbox</w:t>
      </w:r>
    </w:p>
    <w:p w14:paraId="71636A1F" w14:textId="77777777" w:rsidR="00030727" w:rsidRDefault="00030727" w:rsidP="002274FB"/>
    <w:p w14:paraId="4AED326E" w14:textId="3F16E7C9" w:rsidR="002274FB" w:rsidRDefault="002274FB" w:rsidP="002274FB">
      <w:r>
        <w:t>Die fünf innovativen Bausteine dieser Methodenbox bieten Lehrkräften leicht zugängliche und erprobte Materialien, um digitale Spiele im Unterricht zu integrieren, unabhängig von technischen Vorkenntnissen. Schülerinnen</w:t>
      </w:r>
      <w:r w:rsidR="000C2C4C">
        <w:t xml:space="preserve"> und Schüler</w:t>
      </w:r>
      <w:r>
        <w:t xml:space="preserve"> erkennen strukturelle Barrieren, reflektieren Diskriminierungserfahrungen und entwickeln Empathie. Lehrkräfte erhalten praktische Werkzeuge, um im Unterricht Werte der Inklusion mit digitalen Spielen zu vermitteln. Im Fokus stehen zudem Aspekte wie Diversität, Toleranz, Kooperation und Barrierefreiheit, denn für Heranwachsende kann dadurch Verständnis für eine vielfältige Gesellschaft geschaffen werden.</w:t>
      </w:r>
    </w:p>
    <w:p w14:paraId="08B48DE4" w14:textId="6BFD176B" w:rsidR="002274FB" w:rsidRDefault="002274FB" w:rsidP="002274FB"/>
    <w:p w14:paraId="11B414D6" w14:textId="161C2E1B" w:rsidR="002274FB" w:rsidRDefault="002274FB" w:rsidP="002274FB">
      <w:r>
        <w:t xml:space="preserve">Es ist grundlegend sinnvoll, Artikel zu Inklusion, Barrierefreiheit und Repräsentation </w:t>
      </w:r>
      <w:r w:rsidR="00CF23CE">
        <w:br/>
      </w:r>
      <w:r>
        <w:t>in digitalen Spielen vorab zu studieren.</w:t>
      </w:r>
    </w:p>
    <w:p w14:paraId="44900147" w14:textId="63DB9D2F" w:rsidR="002274FB" w:rsidRPr="00CF23CE" w:rsidRDefault="002274FB" w:rsidP="00CF23CE">
      <w:pPr>
        <w:pStyle w:val="Aufzhlunggro"/>
      </w:pPr>
      <w:r w:rsidRPr="00CF23CE">
        <w:t xml:space="preserve">Christian Huberts (2023): Insert Coin? Computerspiele und Klassismus (Videovortrag). Veröffentlicht auf: Kulturelle Bildung Online. </w:t>
      </w:r>
      <w:hyperlink r:id="rId25" w:history="1">
        <w:r w:rsidRPr="005D1A44">
          <w:rPr>
            <w:rStyle w:val="Hyperlink"/>
          </w:rPr>
          <w:t>https://www.kubi-online.de/artikel/insert-coin-computerspiele-klassismus-videovortrag</w:t>
        </w:r>
      </w:hyperlink>
      <w:r w:rsidRPr="00CF23CE">
        <w:t>, zuletzt abge</w:t>
      </w:r>
      <w:r w:rsidR="00EF2429">
        <w:t>r</w:t>
      </w:r>
      <w:r w:rsidRPr="00CF23CE">
        <w:t>ufen am 10.11.2025</w:t>
      </w:r>
    </w:p>
    <w:p w14:paraId="638DC8B9" w14:textId="7C7306DF" w:rsidR="002274FB" w:rsidRPr="00CF23CE" w:rsidRDefault="002274FB" w:rsidP="00CF23CE">
      <w:pPr>
        <w:pStyle w:val="Aufzhlunggro"/>
      </w:pPr>
      <w:r w:rsidRPr="00CF23CE">
        <w:t xml:space="preserve">Linda Scholz, Daniel Heinz (2024): Recht auf inklusives Gaming. Veröffentlicht auf: Dossier Kinderrechte des Deutschen Kinderhilfswerks e.V. </w:t>
      </w:r>
      <w:hyperlink r:id="rId26" w:history="1">
        <w:r w:rsidRPr="005D1A44">
          <w:rPr>
            <w:rStyle w:val="Hyperlink"/>
          </w:rPr>
          <w:t>https://dossier.kinderrechte.de/inklusives-gaming</w:t>
        </w:r>
      </w:hyperlink>
      <w:r w:rsidRPr="00CF23CE">
        <w:t>, zuletzt abge</w:t>
      </w:r>
      <w:r w:rsidR="00EF2429">
        <w:t>r</w:t>
      </w:r>
      <w:r w:rsidRPr="00CF23CE">
        <w:t>ufen am 10.11.2025</w:t>
      </w:r>
    </w:p>
    <w:p w14:paraId="515A496E" w14:textId="2C1D55D8" w:rsidR="002274FB" w:rsidRPr="00CF23CE" w:rsidRDefault="002274FB" w:rsidP="00CF23CE">
      <w:pPr>
        <w:pStyle w:val="Aufzhlunggro"/>
      </w:pPr>
      <w:r w:rsidRPr="00CF23CE">
        <w:t xml:space="preserve">Helena Stahlmach, Adrian Zipfel (2023): Geschlechterdarstellung und sexuelle </w:t>
      </w:r>
      <w:r w:rsidR="005D1A44">
        <w:br/>
      </w:r>
      <w:r w:rsidRPr="00CF23CE">
        <w:t xml:space="preserve">Vielfalt in Games. Veröffentlicht auf: Games im Unterricht der LFK Die Medienanstalt </w:t>
      </w:r>
      <w:r w:rsidR="005D1A44">
        <w:br/>
      </w:r>
      <w:r w:rsidRPr="00CF23CE">
        <w:t xml:space="preserve">für Baden-Württemberg. </w:t>
      </w:r>
      <w:hyperlink r:id="rId27" w:history="1">
        <w:r w:rsidRPr="005D1A44">
          <w:rPr>
            <w:rStyle w:val="Hyperlink"/>
          </w:rPr>
          <w:t>https://games-im-unterricht.de/paedagogischer-hintergrund/geschlechterdarstellung-und-sexuelle-vielfalt-games</w:t>
        </w:r>
      </w:hyperlink>
      <w:r w:rsidRPr="00CF23CE">
        <w:t xml:space="preserve">, </w:t>
      </w:r>
      <w:r w:rsidR="005D1A44">
        <w:br/>
      </w:r>
      <w:r w:rsidRPr="00CF23CE">
        <w:t>zuletzt abge</w:t>
      </w:r>
      <w:r w:rsidR="00EF2429">
        <w:t>r</w:t>
      </w:r>
      <w:r w:rsidRPr="00CF23CE">
        <w:t>ufen am 10.11.2025</w:t>
      </w:r>
    </w:p>
    <w:p w14:paraId="0FBFF434" w14:textId="0E429A12" w:rsidR="002274FB" w:rsidRPr="00CF23CE" w:rsidRDefault="002274FB" w:rsidP="00CF23CE">
      <w:pPr>
        <w:pStyle w:val="Aufzhlunggro"/>
      </w:pPr>
      <w:r w:rsidRPr="00CF23CE">
        <w:t xml:space="preserve">Angela Tillmann et al. (2024): Teilhabe junger Menschen mit Behinderung an digitalen Spielewelten – eine empirische Studie über Möglichkeiten und Herausforderungen inklusiver Medienbildung mit digitalen Spielen. Ergebnisse einer Studie der Technischen Hochschule Köln und JFF – Institut für Medienpädagogik in Forschung und Praxis: </w:t>
      </w:r>
      <w:hyperlink r:id="rId28" w:history="1">
        <w:r w:rsidRPr="00BB297A">
          <w:rPr>
            <w:rStyle w:val="Hyperlink"/>
          </w:rPr>
          <w:t>https://epb.bibl.th-koeln.de/frontdoor/deliver/index/docId/2846/file/Teilhabe_an_digitalen_Spielewelten.pdf</w:t>
        </w:r>
      </w:hyperlink>
      <w:r w:rsidRPr="00CF23CE">
        <w:t>, zuletzt abge</w:t>
      </w:r>
      <w:r w:rsidR="00EF2429">
        <w:t>r</w:t>
      </w:r>
      <w:r w:rsidRPr="00CF23CE">
        <w:t>ufen am 10.11.2025</w:t>
      </w:r>
    </w:p>
    <w:p w14:paraId="5208304D" w14:textId="67785430" w:rsidR="002274FB" w:rsidRPr="00CF23CE" w:rsidRDefault="002274FB" w:rsidP="00CF23CE">
      <w:pPr>
        <w:pStyle w:val="Aufzhlunggro"/>
      </w:pPr>
      <w:r w:rsidRPr="00CF23CE">
        <w:t xml:space="preserve">Jolina Bering (2021): Die Psychologie hinter Repräsentation: </w:t>
      </w:r>
      <w:r w:rsidR="00BB297A">
        <w:br/>
      </w:r>
      <w:r w:rsidRPr="00CF23CE">
        <w:t xml:space="preserve">Warum Diversität in Videospielen wichtig ist. Veröffentlicht auf: Gamestar.de. </w:t>
      </w:r>
      <w:hyperlink r:id="rId29" w:history="1">
        <w:r w:rsidRPr="00BB297A">
          <w:rPr>
            <w:rStyle w:val="Hyperlink"/>
          </w:rPr>
          <w:t>https://www.gamepro.de/artikel/psychologie-diversitaet-repraesentation-videospiele,3371633.html</w:t>
        </w:r>
      </w:hyperlink>
      <w:r w:rsidRPr="00CF23CE">
        <w:t>, zuletzt abge</w:t>
      </w:r>
      <w:r w:rsidR="00EF2429">
        <w:t>r</w:t>
      </w:r>
      <w:r w:rsidRPr="00CF23CE">
        <w:t>ufen am 10.11.2025</w:t>
      </w:r>
    </w:p>
    <w:p w14:paraId="2CF7637A" w14:textId="29B0071A" w:rsidR="00FB1D7F" w:rsidRDefault="00FB1D7F">
      <w:pPr>
        <w:spacing w:line="240" w:lineRule="auto"/>
      </w:pPr>
      <w:r>
        <w:br w:type="page"/>
      </w:r>
    </w:p>
    <w:p w14:paraId="58E1DE57" w14:textId="2DCEE97C" w:rsidR="002274FB" w:rsidRDefault="002274FB" w:rsidP="00A32C43">
      <w:pPr>
        <w:pStyle w:val="berschrift1MB"/>
      </w:pPr>
      <w:r>
        <w:lastRenderedPageBreak/>
        <w:t xml:space="preserve">Methodenbox </w:t>
      </w:r>
      <w:r w:rsidR="00A32C43">
        <w:t>–</w:t>
      </w:r>
      <w:r>
        <w:t xml:space="preserve"> Inhalt</w:t>
      </w:r>
    </w:p>
    <w:p w14:paraId="3DB476D4" w14:textId="77777777" w:rsidR="00A32C43" w:rsidRDefault="00A32C43" w:rsidP="002274FB"/>
    <w:p w14:paraId="6C1B9D26" w14:textId="547EA731" w:rsidR="002274FB" w:rsidRDefault="002274FB" w:rsidP="002274FB">
      <w:r>
        <w:t xml:space="preserve">Zielgruppe </w:t>
      </w:r>
      <w:r w:rsidR="00A32C43">
        <w:t>und</w:t>
      </w:r>
      <w:r>
        <w:t xml:space="preserve"> Einsatzfelder</w:t>
      </w:r>
    </w:p>
    <w:p w14:paraId="7A68AA12" w14:textId="139B9A92" w:rsidR="002274FB" w:rsidRDefault="002274FB" w:rsidP="00A32C43">
      <w:pPr>
        <w:pStyle w:val="Aufzhlunggro"/>
      </w:pPr>
      <w:r>
        <w:t>Schülerinnen</w:t>
      </w:r>
      <w:r w:rsidR="007F3894">
        <w:t xml:space="preserve"> und Schüler</w:t>
      </w:r>
      <w:r>
        <w:t xml:space="preserve"> ab Klasse 7 / ab 12 Jahren</w:t>
      </w:r>
    </w:p>
    <w:p w14:paraId="30C978BE" w14:textId="22964091" w:rsidR="00A32C43" w:rsidRDefault="002274FB" w:rsidP="002274FB">
      <w:pPr>
        <w:pStyle w:val="Aufzhlunggro"/>
      </w:pPr>
      <w:r>
        <w:t>Einsatzfelder: Unterricht, Projektwoche, AGs, Projekttage</w:t>
      </w:r>
    </w:p>
    <w:p w14:paraId="02354DCE" w14:textId="77777777" w:rsidR="00B11FA3" w:rsidRDefault="00B11FA3" w:rsidP="00B11FA3"/>
    <w:tbl>
      <w:tblPr>
        <w:tblStyle w:val="SMUGGTabellemitKopfzeile"/>
        <w:tblW w:w="10206" w:type="dxa"/>
        <w:tblLook w:val="04A0" w:firstRow="1" w:lastRow="0" w:firstColumn="1" w:lastColumn="0" w:noHBand="0" w:noVBand="1"/>
      </w:tblPr>
      <w:tblGrid>
        <w:gridCol w:w="10206"/>
      </w:tblGrid>
      <w:tr w:rsidR="00B11FA3" w:rsidRPr="00D236E4" w14:paraId="7A87AB05" w14:textId="77777777" w:rsidTr="0017019C">
        <w:trPr>
          <w:cnfStyle w:val="100000000000" w:firstRow="1" w:lastRow="0" w:firstColumn="0" w:lastColumn="0" w:oddVBand="0" w:evenVBand="0" w:oddHBand="0" w:evenHBand="0" w:firstRowFirstColumn="0" w:firstRowLastColumn="0" w:lastRowFirstColumn="0" w:lastRowLastColumn="0"/>
        </w:trPr>
        <w:tc>
          <w:tcPr>
            <w:tcW w:w="10206" w:type="dxa"/>
          </w:tcPr>
          <w:p w14:paraId="51F68CE2" w14:textId="6FDBF3D3" w:rsidR="00B11FA3" w:rsidRPr="00D236E4" w:rsidRDefault="00B36C35" w:rsidP="00B36C35">
            <w:pPr>
              <w:pStyle w:val="Standardklein"/>
            </w:pPr>
            <w:r>
              <w:t xml:space="preserve">Methode 1 – </w:t>
            </w:r>
            <w:proofErr w:type="spellStart"/>
            <w:r>
              <w:t>Barrieretest</w:t>
            </w:r>
            <w:proofErr w:type="spellEnd"/>
          </w:p>
        </w:tc>
      </w:tr>
      <w:tr w:rsidR="00B11FA3" w:rsidRPr="00D236E4" w14:paraId="307EFBB6" w14:textId="77777777" w:rsidTr="0017019C">
        <w:tc>
          <w:tcPr>
            <w:tcW w:w="10206" w:type="dxa"/>
          </w:tcPr>
          <w:p w14:paraId="3D194B2F" w14:textId="77777777" w:rsidR="00B36C35" w:rsidRPr="00B36C35" w:rsidRDefault="00B36C35" w:rsidP="00B36C35">
            <w:pPr>
              <w:pStyle w:val="Standardklein"/>
              <w:rPr>
                <w:b/>
                <w:bCs/>
              </w:rPr>
            </w:pPr>
            <w:r w:rsidRPr="00B36C35">
              <w:rPr>
                <w:b/>
                <w:bCs/>
              </w:rPr>
              <w:t>Kurzbeschreibung:</w:t>
            </w:r>
          </w:p>
          <w:p w14:paraId="222CECA3" w14:textId="75E3DD88" w:rsidR="00B11FA3" w:rsidRPr="00D236E4" w:rsidRDefault="00B36C35" w:rsidP="00B36C35">
            <w:pPr>
              <w:pStyle w:val="Standardklein"/>
            </w:pPr>
            <w:r>
              <w:t>Schülerinnen und Schüler testen digitale Spiele nach vorgegebenen Kriterien auf Barrierefreiheit. Dabei suchen sie gezielt nach Barrieren in den Bereichen Sehen, Hören, Steuern und Verstehen. Anschließend reflektieren sie gemeinsam, welche Hürden in digitalen Spielen vorkommen und wie diese vermieden werden können.</w:t>
            </w:r>
          </w:p>
        </w:tc>
      </w:tr>
      <w:tr w:rsidR="00B11FA3" w:rsidRPr="00D236E4" w14:paraId="6C5E8700" w14:textId="77777777" w:rsidTr="0017019C">
        <w:tc>
          <w:tcPr>
            <w:tcW w:w="10206" w:type="dxa"/>
          </w:tcPr>
          <w:p w14:paraId="63ABB22E" w14:textId="77777777" w:rsidR="00B36C35" w:rsidRPr="00B36C35" w:rsidRDefault="00B36C35" w:rsidP="00B36C35">
            <w:pPr>
              <w:pStyle w:val="Standardklein"/>
              <w:rPr>
                <w:b/>
                <w:bCs/>
              </w:rPr>
            </w:pPr>
            <w:r w:rsidRPr="00B36C35">
              <w:rPr>
                <w:b/>
                <w:bCs/>
              </w:rPr>
              <w:t>Zielsetzung:</w:t>
            </w:r>
          </w:p>
          <w:p w14:paraId="054CBF96" w14:textId="32EE4D0F" w:rsidR="00B11FA3" w:rsidRPr="00D236E4" w:rsidRDefault="00B36C35" w:rsidP="00B36C35">
            <w:pPr>
              <w:pStyle w:val="Standardklein"/>
            </w:pPr>
            <w:r>
              <w:t>Ein informelles Ziel der Methode ist es, Empathie zu fördern, Berührungsängste abzubauen und das Thema Teilhabe in der digitalen Welt altersgerecht und praxisnah zu vermitteln. Die Methode ermöglicht zudem einen niedrigschwelligen Zugang zu einem oft abstrakten Thema und legt den Fokus auf Reflexion, Medienanalyse, Perspektivwechsel und gesellschaftliche Teilhabe.</w:t>
            </w:r>
          </w:p>
        </w:tc>
      </w:tr>
      <w:tr w:rsidR="00B11FA3" w:rsidRPr="00D236E4" w14:paraId="3B0D0559" w14:textId="77777777" w:rsidTr="0017019C">
        <w:tc>
          <w:tcPr>
            <w:tcW w:w="10206" w:type="dxa"/>
          </w:tcPr>
          <w:p w14:paraId="556ED45E" w14:textId="41BB5C8A" w:rsidR="00B36C35" w:rsidRPr="00B36C35" w:rsidRDefault="00B36C35" w:rsidP="00B36C35">
            <w:pPr>
              <w:pStyle w:val="Standardklein"/>
              <w:rPr>
                <w:b/>
                <w:bCs/>
              </w:rPr>
            </w:pPr>
            <w:r w:rsidRPr="00B36C35">
              <w:rPr>
                <w:b/>
                <w:bCs/>
              </w:rPr>
              <w:t>Lehrplanbezug</w:t>
            </w:r>
            <w:r w:rsidR="00845BC1">
              <w:rPr>
                <w:b/>
                <w:bCs/>
              </w:rPr>
              <w:t>:</w:t>
            </w:r>
          </w:p>
          <w:p w14:paraId="17D60380" w14:textId="65D173B7" w:rsidR="00B36C35" w:rsidRDefault="00B36C35" w:rsidP="00B36C35">
            <w:pPr>
              <w:pStyle w:val="Standardklein"/>
            </w:pPr>
            <w:r>
              <w:t xml:space="preserve">Eine alters- bzw. klassenübergreifende Anbindung ist in folgenden Fächern bzw. </w:t>
            </w:r>
            <w:r w:rsidR="007B67F2">
              <w:br/>
            </w:r>
            <w:r>
              <w:t>Themenbereichen exemplarisch möglich:</w:t>
            </w:r>
          </w:p>
          <w:p w14:paraId="085107D1" w14:textId="0D48247E" w:rsidR="00B36C35" w:rsidRDefault="00B36C35" w:rsidP="00B36C35">
            <w:pPr>
              <w:pStyle w:val="Aufzhlungklein"/>
            </w:pPr>
            <w:r>
              <w:t>Gesellschaftslehre</w:t>
            </w:r>
          </w:p>
          <w:p w14:paraId="738E7435" w14:textId="518DF029" w:rsidR="00B11FA3" w:rsidRPr="00D236E4" w:rsidRDefault="00B36C35" w:rsidP="00B36C35">
            <w:pPr>
              <w:pStyle w:val="Aufzhlungklein"/>
            </w:pPr>
            <w:r>
              <w:t>Deutsch</w:t>
            </w:r>
          </w:p>
        </w:tc>
      </w:tr>
      <w:tr w:rsidR="00B11FA3" w:rsidRPr="00D236E4" w14:paraId="22690F0F" w14:textId="77777777" w:rsidTr="0017019C">
        <w:tc>
          <w:tcPr>
            <w:tcW w:w="10206" w:type="dxa"/>
          </w:tcPr>
          <w:p w14:paraId="5BD05D04" w14:textId="77777777" w:rsidR="00FB1EF0" w:rsidRPr="00FB1EF0" w:rsidRDefault="00FB1EF0" w:rsidP="00FB1EF0">
            <w:pPr>
              <w:pStyle w:val="Standardklein"/>
              <w:rPr>
                <w:b/>
                <w:bCs/>
              </w:rPr>
            </w:pPr>
            <w:r w:rsidRPr="00FB1EF0">
              <w:rPr>
                <w:b/>
                <w:bCs/>
              </w:rPr>
              <w:t>Bezüge zum Medienkompetenzrahmen NRW:</w:t>
            </w:r>
          </w:p>
          <w:p w14:paraId="33787B36" w14:textId="77777777" w:rsidR="00FB1EF0" w:rsidRDefault="00FB1EF0" w:rsidP="00FB1EF0">
            <w:pPr>
              <w:pStyle w:val="Standardklein"/>
            </w:pPr>
            <w:r w:rsidRPr="00FB1EF0">
              <w:t>4. Produzieren und Präsentieren</w:t>
            </w:r>
          </w:p>
          <w:p w14:paraId="3CA5170A" w14:textId="2213DF20" w:rsidR="00FB1EF0" w:rsidRPr="00FB1EF0" w:rsidRDefault="00FB1EF0" w:rsidP="00FB1EF0">
            <w:pPr>
              <w:pStyle w:val="Aufzhlungklein"/>
            </w:pPr>
            <w:r w:rsidRPr="00FB1EF0">
              <w:t xml:space="preserve">4.1 Medienproduktion und Präsentation: Gestaltungsmittel von Medienprodukten kennen, reflektiert </w:t>
            </w:r>
            <w:r>
              <w:br/>
            </w:r>
            <w:r w:rsidRPr="00FB1EF0">
              <w:t>anwenden sowie hinsichtlich ihrer Qualität, Wirkung und Aussageabsicht beurteilen</w:t>
            </w:r>
          </w:p>
          <w:p w14:paraId="0946AEA0" w14:textId="77777777" w:rsidR="00FB1EF0" w:rsidRDefault="00FB1EF0" w:rsidP="00FB1EF0">
            <w:pPr>
              <w:pStyle w:val="Standardklein"/>
              <w:spacing w:line="100" w:lineRule="exact"/>
            </w:pPr>
          </w:p>
          <w:p w14:paraId="2471AB7C" w14:textId="4E50B543" w:rsidR="00FB1EF0" w:rsidRDefault="00FB1EF0" w:rsidP="00FB1EF0">
            <w:pPr>
              <w:pStyle w:val="Standardklein"/>
            </w:pPr>
            <w:r>
              <w:t>5. Analysieren und Reflektieren</w:t>
            </w:r>
          </w:p>
          <w:p w14:paraId="37CC6726" w14:textId="08EB0376" w:rsidR="00FB1EF0" w:rsidRDefault="00FB1EF0" w:rsidP="00FB1EF0">
            <w:pPr>
              <w:pStyle w:val="Aufzhlungklein"/>
            </w:pPr>
            <w:r>
              <w:t>5.1 Medienanalyse: Vielfalt der Medien, ihre Entwicklung und Bedeutungen kennen, analysieren und reflektieren</w:t>
            </w:r>
          </w:p>
          <w:p w14:paraId="379DF200" w14:textId="15611260" w:rsidR="00FB1EF0" w:rsidRDefault="00FB1EF0" w:rsidP="00FB1EF0">
            <w:pPr>
              <w:pStyle w:val="Aufzhlungklein"/>
            </w:pPr>
            <w:r>
              <w:t>5.4 Selbstregulierte Mediennutzung: Medien und ihre Wirkungen beschreiben, kritisch reflektieren und deren Nutzung selbstverantwortlich regulieren; andere bei ihrer Mediennutzung unterstützen</w:t>
            </w:r>
          </w:p>
          <w:p w14:paraId="4C8600E8" w14:textId="77777777" w:rsidR="00FB1EF0" w:rsidRDefault="00FB1EF0" w:rsidP="00FB1EF0">
            <w:pPr>
              <w:pStyle w:val="Standardklein"/>
              <w:spacing w:line="100" w:lineRule="exact"/>
            </w:pPr>
          </w:p>
          <w:p w14:paraId="4159B1A2" w14:textId="77A5D716" w:rsidR="00FB1EF0" w:rsidRDefault="00FB1EF0" w:rsidP="00FB1EF0">
            <w:pPr>
              <w:pStyle w:val="Standardklein"/>
            </w:pPr>
            <w:r>
              <w:t>6. Problemlösen und Modellieren</w:t>
            </w:r>
          </w:p>
          <w:p w14:paraId="1DA01C44" w14:textId="55F601C3" w:rsidR="00B11FA3" w:rsidRPr="00D236E4" w:rsidRDefault="00FB1EF0" w:rsidP="00FB1EF0">
            <w:pPr>
              <w:pStyle w:val="Aufzhlungklein"/>
            </w:pPr>
            <w:r>
              <w:t>6.1 Prinzipien der digitalen Welt: Grundlegende Prinzipien und Funktionsweisen der digitalen Welt identifizieren, kennen, verstehen und bewusst nutzen</w:t>
            </w:r>
          </w:p>
        </w:tc>
      </w:tr>
    </w:tbl>
    <w:p w14:paraId="22F57D62" w14:textId="767093F9" w:rsidR="002274FB" w:rsidRDefault="002274FB" w:rsidP="00B36C35">
      <w:pPr>
        <w:pStyle w:val="Standardklein"/>
      </w:pPr>
    </w:p>
    <w:p w14:paraId="1430CC29" w14:textId="047BF71A" w:rsidR="002D2127" w:rsidRPr="0039212E" w:rsidRDefault="00B36C35" w:rsidP="0039212E">
      <w:pPr>
        <w:pStyle w:val="Standardklein"/>
      </w:pPr>
      <w:r>
        <w:br w:type="page"/>
      </w:r>
    </w:p>
    <w:tbl>
      <w:tblPr>
        <w:tblStyle w:val="SMUGGTabellemitKopfzeile"/>
        <w:tblW w:w="10206" w:type="dxa"/>
        <w:tblLook w:val="04A0" w:firstRow="1" w:lastRow="0" w:firstColumn="1" w:lastColumn="0" w:noHBand="0" w:noVBand="1"/>
      </w:tblPr>
      <w:tblGrid>
        <w:gridCol w:w="10206"/>
      </w:tblGrid>
      <w:tr w:rsidR="002D2127" w:rsidRPr="00D236E4" w14:paraId="5384FFF3" w14:textId="77777777" w:rsidTr="0017019C">
        <w:trPr>
          <w:cnfStyle w:val="100000000000" w:firstRow="1" w:lastRow="0" w:firstColumn="0" w:lastColumn="0" w:oddVBand="0" w:evenVBand="0" w:oddHBand="0" w:evenHBand="0" w:firstRowFirstColumn="0" w:firstRowLastColumn="0" w:lastRowFirstColumn="0" w:lastRowLastColumn="0"/>
        </w:trPr>
        <w:tc>
          <w:tcPr>
            <w:tcW w:w="10206" w:type="dxa"/>
          </w:tcPr>
          <w:p w14:paraId="2F14FEF0" w14:textId="083E084B" w:rsidR="002D2127" w:rsidRPr="00D236E4" w:rsidRDefault="00A52146" w:rsidP="0017019C">
            <w:pPr>
              <w:pStyle w:val="Standardklein"/>
            </w:pPr>
            <w:r>
              <w:lastRenderedPageBreak/>
              <w:t xml:space="preserve">Methode 2 – Makey </w:t>
            </w:r>
            <w:proofErr w:type="spellStart"/>
            <w:r>
              <w:t>Makey</w:t>
            </w:r>
            <w:proofErr w:type="spellEnd"/>
          </w:p>
        </w:tc>
      </w:tr>
      <w:tr w:rsidR="002D2127" w:rsidRPr="00D236E4" w14:paraId="48B8A849" w14:textId="77777777" w:rsidTr="0017019C">
        <w:tc>
          <w:tcPr>
            <w:tcW w:w="10206" w:type="dxa"/>
          </w:tcPr>
          <w:p w14:paraId="305BE10C" w14:textId="77777777" w:rsidR="002D2127" w:rsidRPr="00B36C35" w:rsidRDefault="002D2127" w:rsidP="0017019C">
            <w:pPr>
              <w:pStyle w:val="Standardklein"/>
              <w:rPr>
                <w:b/>
                <w:bCs/>
              </w:rPr>
            </w:pPr>
            <w:r w:rsidRPr="00B36C35">
              <w:rPr>
                <w:b/>
                <w:bCs/>
              </w:rPr>
              <w:t>Kurzbeschreibung:</w:t>
            </w:r>
          </w:p>
          <w:p w14:paraId="4FD5660C" w14:textId="3EF6CDCB" w:rsidR="002D2127" w:rsidRPr="00D236E4" w:rsidRDefault="00A52146" w:rsidP="0017019C">
            <w:pPr>
              <w:pStyle w:val="Standardklein"/>
            </w:pPr>
            <w:r>
              <w:t xml:space="preserve">Mit Makey </w:t>
            </w:r>
            <w:proofErr w:type="spellStart"/>
            <w:r>
              <w:t>Makey</w:t>
            </w:r>
            <w:proofErr w:type="spellEnd"/>
            <w:r>
              <w:t xml:space="preserve"> werden auf kreative Weise alternative Eingabe-Controller gebastelt, um verschiedene Barrieren im Bereich Steuern zu überwinden. Hierfür werden alltägliche Gegenstände genutzt, die Strom leiten.</w:t>
            </w:r>
          </w:p>
        </w:tc>
      </w:tr>
      <w:tr w:rsidR="002D2127" w:rsidRPr="00D236E4" w14:paraId="6C33C85B" w14:textId="77777777" w:rsidTr="0017019C">
        <w:tc>
          <w:tcPr>
            <w:tcW w:w="10206" w:type="dxa"/>
          </w:tcPr>
          <w:p w14:paraId="6F1CCEC2" w14:textId="77777777" w:rsidR="002D2127" w:rsidRPr="00B36C35" w:rsidRDefault="002D2127" w:rsidP="0017019C">
            <w:pPr>
              <w:pStyle w:val="Standardklein"/>
              <w:rPr>
                <w:b/>
                <w:bCs/>
              </w:rPr>
            </w:pPr>
            <w:r w:rsidRPr="00B36C35">
              <w:rPr>
                <w:b/>
                <w:bCs/>
              </w:rPr>
              <w:t>Zielsetzung:</w:t>
            </w:r>
          </w:p>
          <w:p w14:paraId="3F34EB4D" w14:textId="3405511F" w:rsidR="002D2127" w:rsidRPr="00D236E4" w:rsidRDefault="00A52146" w:rsidP="0017019C">
            <w:pPr>
              <w:pStyle w:val="Standardklein"/>
            </w:pPr>
            <w:r>
              <w:t>Schülerinnen und Schüler werden für Barrieren in Games sensibilisiert und lernen Möglichkeiten kennen, diese zu überwinden, wodurch die Werte für Teilhabe in der digitalen Welt gestärkt werden. Gleichzeitig werden Schlüsselkompetenzen wie Teamfähigkeit, Kommunikation und soziale Verantwortung gestärkt.</w:t>
            </w:r>
          </w:p>
        </w:tc>
      </w:tr>
      <w:tr w:rsidR="002D2127" w:rsidRPr="00D236E4" w14:paraId="334766A5" w14:textId="77777777" w:rsidTr="0017019C">
        <w:tc>
          <w:tcPr>
            <w:tcW w:w="10206" w:type="dxa"/>
          </w:tcPr>
          <w:p w14:paraId="199A2DAB" w14:textId="4BD9F698" w:rsidR="002D2127" w:rsidRPr="00B36C35" w:rsidRDefault="002D2127" w:rsidP="0017019C">
            <w:pPr>
              <w:pStyle w:val="Standardklein"/>
              <w:rPr>
                <w:b/>
                <w:bCs/>
              </w:rPr>
            </w:pPr>
            <w:r w:rsidRPr="00B36C35">
              <w:rPr>
                <w:b/>
                <w:bCs/>
              </w:rPr>
              <w:t>Lehrplanbezug</w:t>
            </w:r>
            <w:r w:rsidR="00845BC1">
              <w:rPr>
                <w:b/>
                <w:bCs/>
              </w:rPr>
              <w:t>:</w:t>
            </w:r>
          </w:p>
          <w:p w14:paraId="0FDCBFB5" w14:textId="77777777" w:rsidR="00811B02" w:rsidRDefault="00811B02" w:rsidP="00811B02">
            <w:pPr>
              <w:pStyle w:val="Standardklein"/>
            </w:pPr>
            <w:r>
              <w:t>Eine alters- bzw. klassenübergreifende Anbindung ist in folgenden Fächern bzw. Themenbereichen exemplarisch möglich:</w:t>
            </w:r>
          </w:p>
          <w:p w14:paraId="22B34E35" w14:textId="6CDC8899" w:rsidR="00811B02" w:rsidRDefault="00811B02" w:rsidP="00811B02">
            <w:pPr>
              <w:pStyle w:val="Aufzhlungklein"/>
            </w:pPr>
            <w:r>
              <w:t>Naturwissenschaften (Physik)</w:t>
            </w:r>
          </w:p>
          <w:p w14:paraId="76764BD0" w14:textId="0CD332D5" w:rsidR="002D2127" w:rsidRPr="00D236E4" w:rsidRDefault="00811B02" w:rsidP="00811B02">
            <w:pPr>
              <w:pStyle w:val="Aufzhlungklein"/>
            </w:pPr>
            <w:r>
              <w:t>Technik</w:t>
            </w:r>
          </w:p>
        </w:tc>
      </w:tr>
      <w:tr w:rsidR="002D2127" w:rsidRPr="00D236E4" w14:paraId="2307A56F" w14:textId="77777777" w:rsidTr="0017019C">
        <w:tc>
          <w:tcPr>
            <w:tcW w:w="10206" w:type="dxa"/>
          </w:tcPr>
          <w:p w14:paraId="553999FD" w14:textId="77777777" w:rsidR="002D2127" w:rsidRPr="00FB1EF0" w:rsidRDefault="002D2127" w:rsidP="0017019C">
            <w:pPr>
              <w:pStyle w:val="Standardklein"/>
              <w:rPr>
                <w:b/>
                <w:bCs/>
              </w:rPr>
            </w:pPr>
            <w:r w:rsidRPr="00FB1EF0">
              <w:rPr>
                <w:b/>
                <w:bCs/>
              </w:rPr>
              <w:t>Bezüge zum Medienkompetenzrahmen NRW:</w:t>
            </w:r>
          </w:p>
          <w:p w14:paraId="4144FE0B" w14:textId="0B495F1D" w:rsidR="00664C4C" w:rsidRDefault="00664C4C" w:rsidP="00664C4C">
            <w:pPr>
              <w:pStyle w:val="Standardklein"/>
            </w:pPr>
            <w:r>
              <w:t>1. Bedienen und Anwenden</w:t>
            </w:r>
          </w:p>
          <w:p w14:paraId="0ED2D5A6" w14:textId="1B60C983" w:rsidR="00664C4C" w:rsidRDefault="00664C4C" w:rsidP="00664C4C">
            <w:pPr>
              <w:pStyle w:val="Aufzhlungklein"/>
            </w:pPr>
            <w:r>
              <w:t>1.1 Medienausstattung und Hardware: Verschiedene digitale Werkzeuge und deren Funktionsumfang kennen, auswählen sowie diese kreativ, reflektiert und zielgerichtet einsetzen</w:t>
            </w:r>
          </w:p>
          <w:p w14:paraId="0B979EB1" w14:textId="77777777" w:rsidR="00664C4C" w:rsidRDefault="00664C4C" w:rsidP="00664C4C">
            <w:pPr>
              <w:pStyle w:val="Standardklein"/>
              <w:spacing w:line="100" w:lineRule="exact"/>
            </w:pPr>
          </w:p>
          <w:p w14:paraId="495AF920" w14:textId="1AE8CFA8" w:rsidR="00664C4C" w:rsidRDefault="00664C4C" w:rsidP="00664C4C">
            <w:pPr>
              <w:pStyle w:val="Standardklein"/>
            </w:pPr>
            <w:r>
              <w:t>4. Produzieren und Präsentieren</w:t>
            </w:r>
          </w:p>
          <w:p w14:paraId="421426D4" w14:textId="3E56DB49" w:rsidR="00664C4C" w:rsidRDefault="00664C4C" w:rsidP="00664C4C">
            <w:pPr>
              <w:pStyle w:val="Aufzhlungklein"/>
            </w:pPr>
            <w:r>
              <w:t>4.1Medienproduktion und Präsentation: Medienprodukte adressatengerecht planen, gestalten und präsentieren</w:t>
            </w:r>
          </w:p>
          <w:p w14:paraId="5B6A8258" w14:textId="77777777" w:rsidR="00664C4C" w:rsidRDefault="00664C4C" w:rsidP="00664C4C">
            <w:pPr>
              <w:pStyle w:val="Standardklein"/>
              <w:spacing w:line="100" w:lineRule="exact"/>
            </w:pPr>
          </w:p>
          <w:p w14:paraId="1A226391" w14:textId="52AFAE03" w:rsidR="00664C4C" w:rsidRDefault="00664C4C" w:rsidP="00664C4C">
            <w:pPr>
              <w:pStyle w:val="Standardklein"/>
            </w:pPr>
            <w:r>
              <w:t>5. Analysieren und Reflektieren</w:t>
            </w:r>
          </w:p>
          <w:p w14:paraId="31E46BC8" w14:textId="7659A7AF" w:rsidR="002D2127" w:rsidRPr="00D236E4" w:rsidRDefault="00664C4C" w:rsidP="00664C4C">
            <w:pPr>
              <w:pStyle w:val="Aufzhlungklein"/>
            </w:pPr>
            <w:r>
              <w:t>5.4 Selbstregulierte Mediennutzung: Medien und ihre Wirkungen beschreiben, kritisch reflektieren und deren Nutzung selbstverantwortlich regulieren; andere bei ihrer Mediennutzung unterstützen</w:t>
            </w:r>
          </w:p>
        </w:tc>
      </w:tr>
    </w:tbl>
    <w:p w14:paraId="4826BDDA" w14:textId="77777777" w:rsidR="007F3894" w:rsidRDefault="007F3894" w:rsidP="00C8106F">
      <w:pPr>
        <w:pStyle w:val="Standardklein"/>
      </w:pPr>
    </w:p>
    <w:p w14:paraId="3BB47300" w14:textId="53859EB7" w:rsidR="0039212E" w:rsidRDefault="00B36C35" w:rsidP="00C8106F">
      <w:pPr>
        <w:pStyle w:val="Standardklein"/>
      </w:pPr>
      <w:r>
        <w:br w:type="page"/>
      </w:r>
    </w:p>
    <w:tbl>
      <w:tblPr>
        <w:tblStyle w:val="SMUGGTabellemitKopfzeile"/>
        <w:tblW w:w="10206" w:type="dxa"/>
        <w:tblLook w:val="04A0" w:firstRow="1" w:lastRow="0" w:firstColumn="1" w:lastColumn="0" w:noHBand="0" w:noVBand="1"/>
      </w:tblPr>
      <w:tblGrid>
        <w:gridCol w:w="10206"/>
      </w:tblGrid>
      <w:tr w:rsidR="00C340DF" w:rsidRPr="00D236E4" w14:paraId="0EBE616D" w14:textId="77777777" w:rsidTr="0017019C">
        <w:trPr>
          <w:cnfStyle w:val="100000000000" w:firstRow="1" w:lastRow="0" w:firstColumn="0" w:lastColumn="0" w:oddVBand="0" w:evenVBand="0" w:oddHBand="0" w:evenHBand="0" w:firstRowFirstColumn="0" w:firstRowLastColumn="0" w:lastRowFirstColumn="0" w:lastRowLastColumn="0"/>
        </w:trPr>
        <w:tc>
          <w:tcPr>
            <w:tcW w:w="10206" w:type="dxa"/>
          </w:tcPr>
          <w:p w14:paraId="08C87F0A" w14:textId="5613FD25" w:rsidR="00C340DF" w:rsidRPr="00D236E4" w:rsidRDefault="00C340DF" w:rsidP="0017019C">
            <w:pPr>
              <w:pStyle w:val="Standardklein"/>
            </w:pPr>
            <w:r>
              <w:lastRenderedPageBreak/>
              <w:t>Methode 3 – Games für Augen und Ohren</w:t>
            </w:r>
          </w:p>
        </w:tc>
      </w:tr>
      <w:tr w:rsidR="00C340DF" w:rsidRPr="00D236E4" w14:paraId="0E4218C5" w14:textId="77777777" w:rsidTr="0017019C">
        <w:tc>
          <w:tcPr>
            <w:tcW w:w="10206" w:type="dxa"/>
          </w:tcPr>
          <w:p w14:paraId="38AC4E51" w14:textId="77777777" w:rsidR="00C340DF" w:rsidRPr="00B36C35" w:rsidRDefault="00C340DF" w:rsidP="0017019C">
            <w:pPr>
              <w:pStyle w:val="Standardklein"/>
              <w:rPr>
                <w:b/>
                <w:bCs/>
              </w:rPr>
            </w:pPr>
            <w:r w:rsidRPr="00B36C35">
              <w:rPr>
                <w:b/>
                <w:bCs/>
              </w:rPr>
              <w:t>Kurzbeschreibung:</w:t>
            </w:r>
          </w:p>
          <w:p w14:paraId="45454A59" w14:textId="4E410B54" w:rsidR="00C340DF" w:rsidRPr="00D236E4" w:rsidRDefault="00C340DF" w:rsidP="0017019C">
            <w:pPr>
              <w:pStyle w:val="Standardklein"/>
            </w:pPr>
            <w:r>
              <w:t>In dieser Methode entdecken Schülerinnen und Schüler alternative Spielkonzepte jenseits von Sinnesreizen wie Sehen oder Hören – und setzen sich gleichzeitig mit dem Thema Zugänglichkeit und Vielfalt im Gamedesign auseinander.</w:t>
            </w:r>
          </w:p>
        </w:tc>
      </w:tr>
      <w:tr w:rsidR="00C340DF" w:rsidRPr="00D236E4" w14:paraId="6829884D" w14:textId="77777777" w:rsidTr="0017019C">
        <w:tc>
          <w:tcPr>
            <w:tcW w:w="10206" w:type="dxa"/>
          </w:tcPr>
          <w:p w14:paraId="18BCE847" w14:textId="77777777" w:rsidR="00C340DF" w:rsidRPr="00B36C35" w:rsidRDefault="00C340DF" w:rsidP="0017019C">
            <w:pPr>
              <w:pStyle w:val="Standardklein"/>
              <w:rPr>
                <w:b/>
                <w:bCs/>
              </w:rPr>
            </w:pPr>
            <w:r w:rsidRPr="00B36C35">
              <w:rPr>
                <w:b/>
                <w:bCs/>
              </w:rPr>
              <w:t>Zielsetzung:</w:t>
            </w:r>
          </w:p>
          <w:p w14:paraId="2227B3CD" w14:textId="18394009" w:rsidR="00C340DF" w:rsidRPr="00D236E4" w:rsidRDefault="00C340DF" w:rsidP="0017019C">
            <w:pPr>
              <w:pStyle w:val="Standardklein"/>
            </w:pPr>
            <w:r>
              <w:t>Die Reflexion darüber, wer von bestimmten Spielkonzepten profitiert oder ausgeschlossen wird, schafft ein Bewusstsein für inklusive Spielkultur. Schülerinnen und Schüler lernen dadurch, dass Medien nicht nur der Unterhaltung dienen, sondern auch wichtig für Teilhabeprozesse sind. Sie setzen sich zudem mit grundlegender Handlungsstruktur auseinander und erproben narrative Gestaltungsmittel.</w:t>
            </w:r>
          </w:p>
        </w:tc>
      </w:tr>
      <w:tr w:rsidR="00C340DF" w:rsidRPr="00D236E4" w14:paraId="2A2B302D" w14:textId="77777777" w:rsidTr="0017019C">
        <w:tc>
          <w:tcPr>
            <w:tcW w:w="10206" w:type="dxa"/>
          </w:tcPr>
          <w:p w14:paraId="1C5EE118" w14:textId="77777777" w:rsidR="00C340DF" w:rsidRPr="00B36C35" w:rsidRDefault="00C340DF" w:rsidP="0017019C">
            <w:pPr>
              <w:pStyle w:val="Standardklein"/>
              <w:rPr>
                <w:b/>
                <w:bCs/>
              </w:rPr>
            </w:pPr>
            <w:r w:rsidRPr="00B36C35">
              <w:rPr>
                <w:b/>
                <w:bCs/>
              </w:rPr>
              <w:t>Lehrplanbezug</w:t>
            </w:r>
            <w:r>
              <w:rPr>
                <w:b/>
                <w:bCs/>
              </w:rPr>
              <w:t>:</w:t>
            </w:r>
          </w:p>
          <w:p w14:paraId="5077BEAB" w14:textId="7639BCEA" w:rsidR="00C340DF" w:rsidRDefault="00C340DF" w:rsidP="00C340DF">
            <w:pPr>
              <w:pStyle w:val="Standardklein"/>
            </w:pPr>
            <w:r>
              <w:t xml:space="preserve">Eine alters- bzw. klassenübergreifende Anbindung ist in folgenden Fächern bzw. </w:t>
            </w:r>
            <w:r>
              <w:br/>
              <w:t>Themenbereichen exemplarisch möglich:</w:t>
            </w:r>
          </w:p>
          <w:p w14:paraId="585AB052" w14:textId="65A496CA" w:rsidR="00C340DF" w:rsidRPr="00D236E4" w:rsidRDefault="00C340DF" w:rsidP="00C340DF">
            <w:pPr>
              <w:pStyle w:val="Aufzhlungklein"/>
            </w:pPr>
            <w:r>
              <w:t>Deutsch (Schwerpunkt: Literatur, Handlungsanalyse, Figurendarstellung)</w:t>
            </w:r>
          </w:p>
        </w:tc>
      </w:tr>
      <w:tr w:rsidR="00C340DF" w:rsidRPr="00D236E4" w14:paraId="60649EA5" w14:textId="77777777" w:rsidTr="0017019C">
        <w:tc>
          <w:tcPr>
            <w:tcW w:w="10206" w:type="dxa"/>
          </w:tcPr>
          <w:p w14:paraId="55E407E3" w14:textId="77777777" w:rsidR="00C340DF" w:rsidRPr="00FB1EF0" w:rsidRDefault="00C340DF" w:rsidP="0017019C">
            <w:pPr>
              <w:pStyle w:val="Standardklein"/>
              <w:rPr>
                <w:b/>
                <w:bCs/>
              </w:rPr>
            </w:pPr>
            <w:r w:rsidRPr="00FB1EF0">
              <w:rPr>
                <w:b/>
                <w:bCs/>
              </w:rPr>
              <w:t>Bezüge zum Medienkompetenzrahmen NRW:</w:t>
            </w:r>
          </w:p>
          <w:p w14:paraId="2552F100" w14:textId="07DF9887" w:rsidR="00C340DF" w:rsidRDefault="00C340DF" w:rsidP="00C340DF">
            <w:pPr>
              <w:pStyle w:val="Standardklein"/>
            </w:pPr>
            <w:r>
              <w:t>3. Kommunizieren und Kooperieren</w:t>
            </w:r>
          </w:p>
          <w:p w14:paraId="79F44B56" w14:textId="26AA8C2D" w:rsidR="00C340DF" w:rsidRDefault="00C340DF" w:rsidP="00C340DF">
            <w:pPr>
              <w:pStyle w:val="Aufzhlungklein"/>
            </w:pPr>
            <w:r>
              <w:t>3.3 Kommunikation und Kooperation in der Gesellschaft: Kommunikations- und Kooperationsprozesse im Sinne einer aktiven Teilhabe an der Gesellschaft gestalten und reflektieren; ethische Grundsätze sowie kulturell-gesellschaftliche Normen beachten</w:t>
            </w:r>
          </w:p>
          <w:p w14:paraId="05FA50EA" w14:textId="77777777" w:rsidR="00C340DF" w:rsidRDefault="00C340DF" w:rsidP="00C340DF">
            <w:pPr>
              <w:pStyle w:val="Standardklein"/>
              <w:spacing w:line="100" w:lineRule="exact"/>
            </w:pPr>
          </w:p>
          <w:p w14:paraId="2BFB273E" w14:textId="636D3C62" w:rsidR="00C340DF" w:rsidRDefault="00C340DF" w:rsidP="00C340DF">
            <w:pPr>
              <w:pStyle w:val="Standardklein"/>
            </w:pPr>
            <w:r>
              <w:t>4. Produzieren und Präsentieren</w:t>
            </w:r>
          </w:p>
          <w:p w14:paraId="5D1D38E2" w14:textId="319C17E1" w:rsidR="00C340DF" w:rsidRDefault="00C340DF" w:rsidP="00C340DF">
            <w:pPr>
              <w:pStyle w:val="Aufzhlungklein"/>
            </w:pPr>
            <w:r>
              <w:t>4.2 Gestaltungsmittel: Gestaltungsmittel von Medienprodukten kennen, reflektiert anwenden sowie hinsichtlich ihrer Qualität, Wirkung und Aussageabsicht beurteilen</w:t>
            </w:r>
          </w:p>
          <w:p w14:paraId="3E99E4EC" w14:textId="77777777" w:rsidR="00C340DF" w:rsidRDefault="00C340DF" w:rsidP="00C340DF">
            <w:pPr>
              <w:pStyle w:val="Standardklein"/>
              <w:spacing w:line="100" w:lineRule="exact"/>
            </w:pPr>
          </w:p>
          <w:p w14:paraId="451C1B41" w14:textId="6EFED561" w:rsidR="00C340DF" w:rsidRDefault="00C340DF" w:rsidP="00C340DF">
            <w:pPr>
              <w:pStyle w:val="Standardklein"/>
            </w:pPr>
            <w:r>
              <w:t>5. Analysieren und Reflektieren</w:t>
            </w:r>
          </w:p>
          <w:p w14:paraId="624E6EB1" w14:textId="34D218EF" w:rsidR="00C340DF" w:rsidRDefault="00C340DF" w:rsidP="00C340DF">
            <w:pPr>
              <w:pStyle w:val="Aufzhlungklein"/>
            </w:pPr>
            <w:r>
              <w:t>5.1 Medienanalyse: Vielfalt der Medien, ihre Entwicklung und Bedeutungen kennen, analysieren und reflektieren</w:t>
            </w:r>
          </w:p>
          <w:p w14:paraId="240B4BB8" w14:textId="5E19E0D3" w:rsidR="00C340DF" w:rsidRPr="00D236E4" w:rsidRDefault="00C340DF" w:rsidP="00C340DF">
            <w:pPr>
              <w:pStyle w:val="Aufzhlungklein"/>
            </w:pPr>
            <w:r>
              <w:t>5.4 Selbstregulierte Mediennutzung: Medien und ihre Wirkungen</w:t>
            </w:r>
          </w:p>
        </w:tc>
      </w:tr>
    </w:tbl>
    <w:p w14:paraId="7A42955A" w14:textId="68CC1DD4" w:rsidR="002274FB" w:rsidRDefault="002274FB" w:rsidP="00C340DF">
      <w:pPr>
        <w:pStyle w:val="Standardklein"/>
      </w:pPr>
    </w:p>
    <w:p w14:paraId="18E00FF3" w14:textId="448933A0" w:rsidR="00C8106F" w:rsidRDefault="00C340DF" w:rsidP="00C8106F">
      <w:pPr>
        <w:spacing w:line="240" w:lineRule="auto"/>
      </w:pPr>
      <w:r>
        <w:br w:type="page"/>
      </w:r>
    </w:p>
    <w:tbl>
      <w:tblPr>
        <w:tblStyle w:val="SMUGGTabellemitKopfzeile"/>
        <w:tblW w:w="10206" w:type="dxa"/>
        <w:tblLook w:val="04A0" w:firstRow="1" w:lastRow="0" w:firstColumn="1" w:lastColumn="0" w:noHBand="0" w:noVBand="1"/>
      </w:tblPr>
      <w:tblGrid>
        <w:gridCol w:w="10206"/>
      </w:tblGrid>
      <w:tr w:rsidR="00C8106F" w:rsidRPr="00D236E4" w14:paraId="6B5681E3" w14:textId="77777777" w:rsidTr="0017019C">
        <w:trPr>
          <w:cnfStyle w:val="100000000000" w:firstRow="1" w:lastRow="0" w:firstColumn="0" w:lastColumn="0" w:oddVBand="0" w:evenVBand="0" w:oddHBand="0" w:evenHBand="0" w:firstRowFirstColumn="0" w:firstRowLastColumn="0" w:lastRowFirstColumn="0" w:lastRowLastColumn="0"/>
        </w:trPr>
        <w:tc>
          <w:tcPr>
            <w:tcW w:w="10206" w:type="dxa"/>
          </w:tcPr>
          <w:p w14:paraId="66D097A5" w14:textId="4BE638FC" w:rsidR="00C8106F" w:rsidRPr="00D236E4" w:rsidRDefault="00C8106F" w:rsidP="0017019C">
            <w:pPr>
              <w:pStyle w:val="Standardklein"/>
            </w:pPr>
            <w:r>
              <w:lastRenderedPageBreak/>
              <w:t xml:space="preserve">Methode </w:t>
            </w:r>
            <w:r w:rsidR="00AD46E0">
              <w:t>4</w:t>
            </w:r>
            <w:r>
              <w:t xml:space="preserve"> – </w:t>
            </w:r>
            <w:r w:rsidR="00AD46E0" w:rsidRPr="00AD46E0">
              <w:t xml:space="preserve">Barrieren erkennen mit </w:t>
            </w:r>
            <w:proofErr w:type="spellStart"/>
            <w:r w:rsidR="00AD46E0" w:rsidRPr="00AD46E0">
              <w:t>Openguessr</w:t>
            </w:r>
            <w:proofErr w:type="spellEnd"/>
          </w:p>
        </w:tc>
      </w:tr>
      <w:tr w:rsidR="00C8106F" w:rsidRPr="00D236E4" w14:paraId="6D486928" w14:textId="77777777" w:rsidTr="0017019C">
        <w:tc>
          <w:tcPr>
            <w:tcW w:w="10206" w:type="dxa"/>
          </w:tcPr>
          <w:p w14:paraId="70C1BF59" w14:textId="77777777" w:rsidR="00C8106F" w:rsidRPr="00B36C35" w:rsidRDefault="00C8106F" w:rsidP="0017019C">
            <w:pPr>
              <w:pStyle w:val="Standardklein"/>
              <w:rPr>
                <w:b/>
                <w:bCs/>
              </w:rPr>
            </w:pPr>
            <w:r w:rsidRPr="00B36C35">
              <w:rPr>
                <w:b/>
                <w:bCs/>
              </w:rPr>
              <w:t>Kurzbeschreibung:</w:t>
            </w:r>
          </w:p>
          <w:p w14:paraId="53D6AA19" w14:textId="0FC248BB" w:rsidR="00C8106F" w:rsidRPr="00D236E4" w:rsidRDefault="00AD46E0" w:rsidP="0017019C">
            <w:pPr>
              <w:pStyle w:val="Standardklein"/>
            </w:pPr>
            <w:r w:rsidRPr="00AD46E0">
              <w:t xml:space="preserve">In diesem Baustein setzen sich Schülerinnen und Schüler mit dem Thema räumliche Barrierefreiheit im urbanen Raum auseinander. Hierzu nutzen sie das kostenlose Tool </w:t>
            </w:r>
            <w:proofErr w:type="spellStart"/>
            <w:r w:rsidRPr="00AD46E0">
              <w:t>Openguessr</w:t>
            </w:r>
            <w:proofErr w:type="spellEnd"/>
            <w:r w:rsidRPr="00AD46E0">
              <w:t xml:space="preserve"> als kreative Plattform zur Reflexion über Inklusion und Barrieren.</w:t>
            </w:r>
          </w:p>
        </w:tc>
      </w:tr>
      <w:tr w:rsidR="00C8106F" w:rsidRPr="00D236E4" w14:paraId="72C6E8BB" w14:textId="77777777" w:rsidTr="0017019C">
        <w:tc>
          <w:tcPr>
            <w:tcW w:w="10206" w:type="dxa"/>
          </w:tcPr>
          <w:p w14:paraId="0DF708D6" w14:textId="77777777" w:rsidR="00C8106F" w:rsidRPr="00B36C35" w:rsidRDefault="00C8106F" w:rsidP="0017019C">
            <w:pPr>
              <w:pStyle w:val="Standardklein"/>
              <w:rPr>
                <w:b/>
                <w:bCs/>
              </w:rPr>
            </w:pPr>
            <w:r w:rsidRPr="00B36C35">
              <w:rPr>
                <w:b/>
                <w:bCs/>
              </w:rPr>
              <w:t>Zielsetzung:</w:t>
            </w:r>
          </w:p>
          <w:p w14:paraId="591AC365" w14:textId="59C4B875" w:rsidR="00C8106F" w:rsidRPr="00D236E4" w:rsidRDefault="00AD46E0" w:rsidP="0017019C">
            <w:pPr>
              <w:pStyle w:val="Standardklein"/>
            </w:pPr>
            <w:r w:rsidRPr="00AD46E0">
              <w:t>Gemeinsam soll herausgefunden werden, an welchen bekannten Orten der Bundesrepublik Barrieren für Menschen mit Behinderungen vorliegen, um für Lebensrealitäten zu sensibilisieren. Gleichsam wird beim Erkunden der Spielkarte noch geografisches Wissen über die größten Städte der Bundesrepublik vermittelt.</w:t>
            </w:r>
          </w:p>
        </w:tc>
      </w:tr>
      <w:tr w:rsidR="00C8106F" w:rsidRPr="00D236E4" w14:paraId="0AD7380D" w14:textId="77777777" w:rsidTr="0017019C">
        <w:tc>
          <w:tcPr>
            <w:tcW w:w="10206" w:type="dxa"/>
          </w:tcPr>
          <w:p w14:paraId="53DB557A" w14:textId="77777777" w:rsidR="00C8106F" w:rsidRPr="00B36C35" w:rsidRDefault="00C8106F" w:rsidP="0017019C">
            <w:pPr>
              <w:pStyle w:val="Standardklein"/>
              <w:rPr>
                <w:b/>
                <w:bCs/>
              </w:rPr>
            </w:pPr>
            <w:r w:rsidRPr="00B36C35">
              <w:rPr>
                <w:b/>
                <w:bCs/>
              </w:rPr>
              <w:t>Lehrplanbezug</w:t>
            </w:r>
            <w:r>
              <w:rPr>
                <w:b/>
                <w:bCs/>
              </w:rPr>
              <w:t>:</w:t>
            </w:r>
          </w:p>
          <w:p w14:paraId="338A389E" w14:textId="3B0B0D2F" w:rsidR="00D622BC" w:rsidRPr="00AD46E0" w:rsidRDefault="00D622BC" w:rsidP="00D622BC">
            <w:pPr>
              <w:pStyle w:val="Standardklein"/>
            </w:pPr>
            <w:r w:rsidRPr="00AD46E0">
              <w:t xml:space="preserve">Eine alters- bzw. klassenübergreifende Anbindung ist in folgenden Fächern bzw. </w:t>
            </w:r>
            <w:r>
              <w:br/>
            </w:r>
            <w:r w:rsidRPr="00AD46E0">
              <w:t>Themenbereichen exemplarisch möglich:</w:t>
            </w:r>
          </w:p>
          <w:p w14:paraId="58AAE5C1" w14:textId="47A5AD4C" w:rsidR="00D622BC" w:rsidRPr="00AD46E0" w:rsidRDefault="00D622BC" w:rsidP="00D622BC">
            <w:pPr>
              <w:pStyle w:val="Aufzhlungklein"/>
            </w:pPr>
            <w:r w:rsidRPr="00AD46E0">
              <w:t>Erdkunde</w:t>
            </w:r>
          </w:p>
          <w:p w14:paraId="47C92683" w14:textId="59EC2F58" w:rsidR="00C8106F" w:rsidRPr="00D236E4" w:rsidRDefault="00D622BC" w:rsidP="00D622BC">
            <w:pPr>
              <w:pStyle w:val="Aufzhlungklein"/>
            </w:pPr>
            <w:r w:rsidRPr="00AD46E0">
              <w:t>Politik / Gesellschaftslehre</w:t>
            </w:r>
          </w:p>
        </w:tc>
      </w:tr>
      <w:tr w:rsidR="00C8106F" w:rsidRPr="00D236E4" w14:paraId="6F3DD711" w14:textId="77777777" w:rsidTr="0017019C">
        <w:tc>
          <w:tcPr>
            <w:tcW w:w="10206" w:type="dxa"/>
          </w:tcPr>
          <w:p w14:paraId="7D8DF0A2" w14:textId="77777777" w:rsidR="00C8106F" w:rsidRPr="00FB1EF0" w:rsidRDefault="00C8106F" w:rsidP="0017019C">
            <w:pPr>
              <w:pStyle w:val="Standardklein"/>
              <w:rPr>
                <w:b/>
                <w:bCs/>
              </w:rPr>
            </w:pPr>
            <w:r w:rsidRPr="00FB1EF0">
              <w:rPr>
                <w:b/>
                <w:bCs/>
              </w:rPr>
              <w:t>Bezüge zum Medienkompetenzrahmen NRW:</w:t>
            </w:r>
          </w:p>
          <w:p w14:paraId="6FFEB51B" w14:textId="6DF0497B" w:rsidR="008D4D20" w:rsidRPr="00A567D8" w:rsidRDefault="008D4D20" w:rsidP="00A567D8">
            <w:pPr>
              <w:pStyle w:val="Standardklein"/>
            </w:pPr>
            <w:r w:rsidRPr="00A567D8">
              <w:t>1. Bedienen und Anwenden</w:t>
            </w:r>
          </w:p>
          <w:p w14:paraId="1976BFFA" w14:textId="3F7258E4" w:rsidR="008D4D20" w:rsidRPr="00AD46E0" w:rsidRDefault="008D4D20" w:rsidP="00A567D8">
            <w:pPr>
              <w:pStyle w:val="Aufzhlungklein"/>
            </w:pPr>
            <w:r w:rsidRPr="00AD46E0">
              <w:t>1.2 Digitale Werkzeuge: Verschiedene digitale Werkzeuge und deren Funktionsumfang kennen, auswählen sowie diese kreativ, reflektiert und zielgerichtet einsetzen</w:t>
            </w:r>
          </w:p>
          <w:p w14:paraId="18E64316" w14:textId="0B8987F5" w:rsidR="00A567D8" w:rsidRDefault="00A037CB" w:rsidP="00A037CB">
            <w:pPr>
              <w:pStyle w:val="Standardklein"/>
              <w:tabs>
                <w:tab w:val="left" w:pos="334"/>
                <w:tab w:val="left" w:pos="476"/>
              </w:tabs>
              <w:spacing w:line="100" w:lineRule="exact"/>
            </w:pPr>
            <w:r>
              <w:tab/>
            </w:r>
            <w:r>
              <w:tab/>
            </w:r>
          </w:p>
          <w:p w14:paraId="7BAF9456" w14:textId="44C71853" w:rsidR="008D4D20" w:rsidRPr="00AD46E0" w:rsidRDefault="008D4D20" w:rsidP="00A567D8">
            <w:pPr>
              <w:pStyle w:val="Standardklein"/>
            </w:pPr>
            <w:r w:rsidRPr="00AD46E0">
              <w:t>2.</w:t>
            </w:r>
            <w:r w:rsidR="00A567D8">
              <w:t xml:space="preserve"> </w:t>
            </w:r>
            <w:r w:rsidRPr="00AD46E0">
              <w:t>Informieren und Recherchieren</w:t>
            </w:r>
          </w:p>
          <w:p w14:paraId="19DAA221" w14:textId="7932B24E" w:rsidR="008D4D20" w:rsidRPr="00AD46E0" w:rsidRDefault="008D4D20" w:rsidP="00A567D8">
            <w:pPr>
              <w:pStyle w:val="Aufzhlungklein"/>
            </w:pPr>
            <w:r w:rsidRPr="00AD46E0">
              <w:t>2.2 Informationsauswertung: Themenrelevante Informationen und Daten aus Medienangeboten filtern, strukturieren, umwandeln und aufbereiten</w:t>
            </w:r>
          </w:p>
          <w:p w14:paraId="59553542" w14:textId="77777777" w:rsidR="00A567D8" w:rsidRDefault="00A567D8" w:rsidP="00A567D8">
            <w:pPr>
              <w:pStyle w:val="Standardklein"/>
              <w:spacing w:line="100" w:lineRule="exact"/>
            </w:pPr>
          </w:p>
          <w:p w14:paraId="738A7B44" w14:textId="54A866CD" w:rsidR="008D4D20" w:rsidRPr="00AD46E0" w:rsidRDefault="008D4D20" w:rsidP="00A567D8">
            <w:pPr>
              <w:pStyle w:val="Standardklein"/>
            </w:pPr>
            <w:r w:rsidRPr="00AD46E0">
              <w:t>5. Analysieren und Reflektieren</w:t>
            </w:r>
          </w:p>
          <w:p w14:paraId="17C15746" w14:textId="37C4BAFB" w:rsidR="00C8106F" w:rsidRPr="00D236E4" w:rsidRDefault="008D4D20" w:rsidP="00A567D8">
            <w:pPr>
              <w:pStyle w:val="Aufzhlungklein"/>
            </w:pPr>
            <w:r w:rsidRPr="00AD46E0">
              <w:t>5.3 Identitätsbildung: Chancen und Herausforderungen</w:t>
            </w:r>
          </w:p>
        </w:tc>
      </w:tr>
    </w:tbl>
    <w:p w14:paraId="2B9E01E7" w14:textId="114E3934" w:rsidR="002274FB" w:rsidRPr="00AD46E0" w:rsidRDefault="002274FB" w:rsidP="00AD46E0">
      <w:pPr>
        <w:pStyle w:val="Standardklein"/>
      </w:pPr>
    </w:p>
    <w:p w14:paraId="03A2DF8C" w14:textId="0034334D" w:rsidR="00AD46E0" w:rsidRDefault="008D4D20" w:rsidP="00E011A1">
      <w:pPr>
        <w:spacing w:line="240" w:lineRule="auto"/>
      </w:pPr>
      <w:r>
        <w:br w:type="page"/>
      </w:r>
    </w:p>
    <w:tbl>
      <w:tblPr>
        <w:tblStyle w:val="SMUGGTabellemitKopfzeile"/>
        <w:tblW w:w="10206" w:type="dxa"/>
        <w:tblLook w:val="04A0" w:firstRow="1" w:lastRow="0" w:firstColumn="1" w:lastColumn="0" w:noHBand="0" w:noVBand="1"/>
      </w:tblPr>
      <w:tblGrid>
        <w:gridCol w:w="10206"/>
      </w:tblGrid>
      <w:tr w:rsidR="00E011A1" w:rsidRPr="00D236E4" w14:paraId="2CBD84A5" w14:textId="77777777" w:rsidTr="0017019C">
        <w:trPr>
          <w:cnfStyle w:val="100000000000" w:firstRow="1" w:lastRow="0" w:firstColumn="0" w:lastColumn="0" w:oddVBand="0" w:evenVBand="0" w:oddHBand="0" w:evenHBand="0" w:firstRowFirstColumn="0" w:firstRowLastColumn="0" w:lastRowFirstColumn="0" w:lastRowLastColumn="0"/>
        </w:trPr>
        <w:tc>
          <w:tcPr>
            <w:tcW w:w="10206" w:type="dxa"/>
          </w:tcPr>
          <w:p w14:paraId="4145C5AE" w14:textId="05D6954F" w:rsidR="00E011A1" w:rsidRPr="00D236E4" w:rsidRDefault="00E011A1" w:rsidP="0017019C">
            <w:pPr>
              <w:pStyle w:val="Standardklein"/>
            </w:pPr>
            <w:r>
              <w:lastRenderedPageBreak/>
              <w:t xml:space="preserve">Methode 5 – </w:t>
            </w:r>
            <w:r w:rsidR="003E548B">
              <w:t>Games für alle</w:t>
            </w:r>
          </w:p>
        </w:tc>
      </w:tr>
      <w:tr w:rsidR="00E011A1" w:rsidRPr="00D236E4" w14:paraId="634D6BC5" w14:textId="77777777" w:rsidTr="0017019C">
        <w:tc>
          <w:tcPr>
            <w:tcW w:w="10206" w:type="dxa"/>
          </w:tcPr>
          <w:p w14:paraId="7D967F03" w14:textId="77777777" w:rsidR="00E011A1" w:rsidRPr="00B36C35" w:rsidRDefault="00E011A1" w:rsidP="0017019C">
            <w:pPr>
              <w:pStyle w:val="Standardklein"/>
              <w:rPr>
                <w:b/>
                <w:bCs/>
              </w:rPr>
            </w:pPr>
            <w:r w:rsidRPr="00B36C35">
              <w:rPr>
                <w:b/>
                <w:bCs/>
              </w:rPr>
              <w:t>Kurzbeschreibung:</w:t>
            </w:r>
          </w:p>
          <w:p w14:paraId="11938476" w14:textId="1C4EFD11" w:rsidR="00E011A1" w:rsidRPr="00D236E4" w:rsidRDefault="003E548B" w:rsidP="0017019C">
            <w:pPr>
              <w:pStyle w:val="Standardklein"/>
            </w:pPr>
            <w:r>
              <w:t xml:space="preserve">In dieser kreativ-gestalterischen Unterrichtseinheit entwickeln Schülerinnen und Schüler eigene Spielkonzepte mit sozialem und kulturellem Bezug. Hierzu nutzen sie spezielle Förderkarten. Der Fokus liegt auf den ästhetischen und gestalterischen Komponenten von Games – </w:t>
            </w:r>
            <w:proofErr w:type="spellStart"/>
            <w:r>
              <w:t>Avatargestaltung</w:t>
            </w:r>
            <w:proofErr w:type="spellEnd"/>
            <w:r>
              <w:t>, Sounddesign sowie Narration.</w:t>
            </w:r>
          </w:p>
        </w:tc>
      </w:tr>
      <w:tr w:rsidR="00E011A1" w:rsidRPr="00D236E4" w14:paraId="2BEE4550" w14:textId="77777777" w:rsidTr="0017019C">
        <w:tc>
          <w:tcPr>
            <w:tcW w:w="10206" w:type="dxa"/>
          </w:tcPr>
          <w:p w14:paraId="2C2C5AA8" w14:textId="77777777" w:rsidR="00E011A1" w:rsidRPr="00B36C35" w:rsidRDefault="00E011A1" w:rsidP="0017019C">
            <w:pPr>
              <w:pStyle w:val="Standardklein"/>
              <w:rPr>
                <w:b/>
                <w:bCs/>
              </w:rPr>
            </w:pPr>
            <w:r w:rsidRPr="00B36C35">
              <w:rPr>
                <w:b/>
                <w:bCs/>
              </w:rPr>
              <w:t>Zielsetzung:</w:t>
            </w:r>
          </w:p>
          <w:p w14:paraId="3C9E9CB3" w14:textId="7911E4F1" w:rsidR="00E011A1" w:rsidRPr="00D236E4" w:rsidRDefault="003E548B" w:rsidP="0017019C">
            <w:pPr>
              <w:pStyle w:val="Standardklein"/>
            </w:pPr>
            <w:r>
              <w:t xml:space="preserve">Wie können Designelemente so gestaltet werden, dass Spiele möglichst vielen Menschen zugänglich sind. Es geht nicht um technische Umsetzung, sondern um kreatives Denken, Perspektivwechsel und Diversität im Spieldesign. Schülerinnen und Schüler reflektieren den Entwicklungsprozess von Games, lernen Berufsfelder in der </w:t>
            </w:r>
            <w:proofErr w:type="spellStart"/>
            <w:r>
              <w:t>Gamesbranche</w:t>
            </w:r>
            <w:proofErr w:type="spellEnd"/>
            <w:r>
              <w:t xml:space="preserve"> kennen, setzen sich mit Repräsentation, Inklusion und Barrierefreiheit in Games auseinander.</w:t>
            </w:r>
          </w:p>
        </w:tc>
      </w:tr>
      <w:tr w:rsidR="00E011A1" w:rsidRPr="00D236E4" w14:paraId="06E91774" w14:textId="77777777" w:rsidTr="0017019C">
        <w:tc>
          <w:tcPr>
            <w:tcW w:w="10206" w:type="dxa"/>
          </w:tcPr>
          <w:p w14:paraId="6EE5D012" w14:textId="77777777" w:rsidR="00E011A1" w:rsidRPr="00B36C35" w:rsidRDefault="00E011A1" w:rsidP="0017019C">
            <w:pPr>
              <w:pStyle w:val="Standardklein"/>
              <w:rPr>
                <w:b/>
                <w:bCs/>
              </w:rPr>
            </w:pPr>
            <w:r w:rsidRPr="00B36C35">
              <w:rPr>
                <w:b/>
                <w:bCs/>
              </w:rPr>
              <w:t>Lehrplanbezug</w:t>
            </w:r>
            <w:r>
              <w:rPr>
                <w:b/>
                <w:bCs/>
              </w:rPr>
              <w:t>:</w:t>
            </w:r>
          </w:p>
          <w:p w14:paraId="6235492A" w14:textId="30CBDEA7" w:rsidR="003E548B" w:rsidRDefault="003E548B" w:rsidP="003E548B">
            <w:pPr>
              <w:pStyle w:val="Standardklein"/>
            </w:pPr>
            <w:r>
              <w:t xml:space="preserve">Eine alters- bzw. klassenübergreifende Anbindung ist in folgenden Fächern bzw. </w:t>
            </w:r>
            <w:r>
              <w:br/>
              <w:t>Themenbereichen exemplarisch möglich:</w:t>
            </w:r>
          </w:p>
          <w:p w14:paraId="3144C226" w14:textId="4EEF8F57" w:rsidR="003E548B" w:rsidRDefault="003E548B" w:rsidP="003E548B">
            <w:pPr>
              <w:pStyle w:val="Aufzhlungklein"/>
            </w:pPr>
            <w:r>
              <w:t>Musik</w:t>
            </w:r>
          </w:p>
          <w:p w14:paraId="35D9093E" w14:textId="7E327764" w:rsidR="003E548B" w:rsidRDefault="003E548B" w:rsidP="003E548B">
            <w:pPr>
              <w:pStyle w:val="Aufzhlungklein"/>
            </w:pPr>
            <w:r>
              <w:t>Kunst</w:t>
            </w:r>
          </w:p>
          <w:p w14:paraId="7C709AA1" w14:textId="4A25A380" w:rsidR="00E011A1" w:rsidRPr="00D236E4" w:rsidRDefault="003E548B" w:rsidP="003E548B">
            <w:pPr>
              <w:pStyle w:val="Aufzhlungklein"/>
            </w:pPr>
            <w:r>
              <w:t>Deutsch</w:t>
            </w:r>
          </w:p>
        </w:tc>
      </w:tr>
      <w:tr w:rsidR="00E011A1" w:rsidRPr="00D236E4" w14:paraId="45375264" w14:textId="77777777" w:rsidTr="0017019C">
        <w:tc>
          <w:tcPr>
            <w:tcW w:w="10206" w:type="dxa"/>
          </w:tcPr>
          <w:p w14:paraId="1083F18D" w14:textId="77777777" w:rsidR="007D57B7" w:rsidRPr="00FB1EF0" w:rsidRDefault="007D57B7" w:rsidP="007D57B7">
            <w:pPr>
              <w:pStyle w:val="Standardklein"/>
              <w:rPr>
                <w:b/>
                <w:bCs/>
              </w:rPr>
            </w:pPr>
            <w:r w:rsidRPr="00FB1EF0">
              <w:rPr>
                <w:b/>
                <w:bCs/>
              </w:rPr>
              <w:t>Bezüge zum Medienkompetenzrahmen NRW:</w:t>
            </w:r>
          </w:p>
          <w:p w14:paraId="7998BB7C" w14:textId="77777777" w:rsidR="00A037CB" w:rsidRPr="00A037CB" w:rsidRDefault="00A037CB" w:rsidP="00A037CB">
            <w:pPr>
              <w:pStyle w:val="Standardklein"/>
            </w:pPr>
            <w:r w:rsidRPr="00A037CB">
              <w:t>1. Bedienen und Anwenden</w:t>
            </w:r>
          </w:p>
          <w:p w14:paraId="735D8479" w14:textId="77777777" w:rsidR="00A037CB" w:rsidRDefault="00A037CB" w:rsidP="00A037CB">
            <w:pPr>
              <w:pStyle w:val="Aufzhlungklein"/>
            </w:pPr>
            <w:r w:rsidRPr="00A037CB">
              <w:t>1.2 Digitale Werkzeuge: Verschiedene digitale Werkzeuge und deren Funktionsumfang kennen, auswählen sowie diese kreativ, reflektiert und zielgerichtet einsetzen</w:t>
            </w:r>
          </w:p>
          <w:p w14:paraId="799266CF" w14:textId="0C022AEC" w:rsidR="00A037CB" w:rsidRDefault="00A037CB" w:rsidP="00A037CB">
            <w:pPr>
              <w:pStyle w:val="Standardklein"/>
              <w:tabs>
                <w:tab w:val="left" w:pos="334"/>
                <w:tab w:val="left" w:pos="476"/>
              </w:tabs>
              <w:spacing w:line="100" w:lineRule="exact"/>
            </w:pPr>
          </w:p>
          <w:p w14:paraId="65AFFC88" w14:textId="77777777" w:rsidR="00A037CB" w:rsidRPr="00A037CB" w:rsidRDefault="00A037CB" w:rsidP="00A037CB">
            <w:pPr>
              <w:pStyle w:val="Standardklein"/>
            </w:pPr>
            <w:r w:rsidRPr="00A037CB">
              <w:t>2. Informieren und Recherchieren</w:t>
            </w:r>
          </w:p>
          <w:p w14:paraId="2B77E0DF" w14:textId="77777777" w:rsidR="00A037CB" w:rsidRPr="00A037CB" w:rsidRDefault="00A037CB" w:rsidP="00A037CB">
            <w:pPr>
              <w:pStyle w:val="Aufzhlungklein"/>
            </w:pPr>
            <w:r w:rsidRPr="00A037CB">
              <w:t>2.2 Informationsauswertung: Themenrelevante Informationen und Daten aus Medienangeboten filtern, strukturieren, umwandeln und aufbereiten</w:t>
            </w:r>
          </w:p>
          <w:p w14:paraId="01368FD2" w14:textId="7C7AFCA1" w:rsidR="00A037CB" w:rsidRDefault="00A037CB" w:rsidP="00A037CB">
            <w:pPr>
              <w:pStyle w:val="Standardklein"/>
              <w:tabs>
                <w:tab w:val="left" w:pos="334"/>
                <w:tab w:val="left" w:pos="476"/>
              </w:tabs>
              <w:spacing w:line="100" w:lineRule="exact"/>
            </w:pPr>
          </w:p>
          <w:p w14:paraId="30FAA155" w14:textId="485902E6" w:rsidR="00A037CB" w:rsidRPr="00A037CB" w:rsidRDefault="00A037CB" w:rsidP="00A037CB">
            <w:pPr>
              <w:pStyle w:val="Standardklein"/>
            </w:pPr>
            <w:r w:rsidRPr="00A037CB">
              <w:t>3. Kommunizieren und Kooperieren</w:t>
            </w:r>
          </w:p>
          <w:p w14:paraId="1A0BF6F3" w14:textId="77777777" w:rsidR="00A037CB" w:rsidRPr="00A037CB" w:rsidRDefault="00A037CB" w:rsidP="00A037CB">
            <w:pPr>
              <w:pStyle w:val="Aufzhlungklein"/>
            </w:pPr>
            <w:r w:rsidRPr="00A037CB">
              <w:t>3.1. Kommunikation und Kooperationsprozesse: Kommunikations- und Kooperationsprozesse mit digitalen Werkzeugen zielgerichtet gestalten sowie mediale Produkte und Informationen teilen</w:t>
            </w:r>
          </w:p>
          <w:p w14:paraId="580D7D2D" w14:textId="77777777" w:rsidR="00A037CB" w:rsidRPr="00A037CB" w:rsidRDefault="00A037CB" w:rsidP="00A037CB">
            <w:pPr>
              <w:pStyle w:val="Aufzhlungklein"/>
            </w:pPr>
            <w:r w:rsidRPr="00A037CB">
              <w:t>3.3 Kommunikation und Kooperation in der Gesellschaft: Kommunikations- und Kooperationsprozesse im Sinne einer aktiven Teilhabe an der Gesellschaft gestalten und reflektieren; ethische Grundsätze sowie kulturell-gesellschaftliche Normen beachten</w:t>
            </w:r>
          </w:p>
          <w:p w14:paraId="764B77D9" w14:textId="050BAA8E" w:rsidR="00A037CB" w:rsidRDefault="00A037CB" w:rsidP="00A037CB">
            <w:pPr>
              <w:pStyle w:val="Standardklein"/>
              <w:tabs>
                <w:tab w:val="left" w:pos="334"/>
                <w:tab w:val="left" w:pos="476"/>
              </w:tabs>
              <w:spacing w:line="100" w:lineRule="exact"/>
            </w:pPr>
          </w:p>
          <w:p w14:paraId="18880A55" w14:textId="007F09BD" w:rsidR="00A037CB" w:rsidRPr="00A037CB" w:rsidRDefault="00A037CB" w:rsidP="00A037CB">
            <w:pPr>
              <w:pStyle w:val="Standardklein"/>
            </w:pPr>
            <w:r w:rsidRPr="00A037CB">
              <w:t>4. Produzieren und Präsentieren</w:t>
            </w:r>
          </w:p>
          <w:p w14:paraId="36011055" w14:textId="77777777" w:rsidR="00A037CB" w:rsidRPr="00A037CB" w:rsidRDefault="00A037CB" w:rsidP="00A037CB">
            <w:pPr>
              <w:pStyle w:val="Aufzhlungklein"/>
            </w:pPr>
            <w:r w:rsidRPr="00A037CB">
              <w:t>4.1 Medienproduktion und Präsentation: Medienprodukte adressatengerecht planen, gestalten und präsentieren</w:t>
            </w:r>
          </w:p>
          <w:p w14:paraId="61DC6238" w14:textId="77777777" w:rsidR="00A037CB" w:rsidRPr="00A037CB" w:rsidRDefault="00A037CB" w:rsidP="00A037CB">
            <w:pPr>
              <w:pStyle w:val="Aufzhlungklein"/>
            </w:pPr>
            <w:r w:rsidRPr="00A037CB">
              <w:t>4.2 Medienproduktion und Präsentation: Gestaltungsmittel von Medienprodukten kennen, reflektiert anwenden sowie hinsichtlich ihrer Qualität, Wirkung und Aussageabsicht beurteilen</w:t>
            </w:r>
          </w:p>
          <w:p w14:paraId="1FF1E6B7" w14:textId="6987C9AA" w:rsidR="00A037CB" w:rsidRDefault="00A037CB" w:rsidP="00A037CB">
            <w:pPr>
              <w:pStyle w:val="Standardklein"/>
              <w:tabs>
                <w:tab w:val="left" w:pos="334"/>
                <w:tab w:val="left" w:pos="476"/>
              </w:tabs>
              <w:spacing w:line="100" w:lineRule="exact"/>
            </w:pPr>
          </w:p>
          <w:p w14:paraId="5EB0FA46" w14:textId="4841B5F5" w:rsidR="00A037CB" w:rsidRPr="00A037CB" w:rsidRDefault="00A037CB" w:rsidP="00A037CB">
            <w:pPr>
              <w:pStyle w:val="Standardklein"/>
            </w:pPr>
            <w:r w:rsidRPr="00A037CB">
              <w:t>5. Analysieren und Reflektieren</w:t>
            </w:r>
          </w:p>
          <w:p w14:paraId="467E39E7" w14:textId="77777777" w:rsidR="00A037CB" w:rsidRPr="00A037CB" w:rsidRDefault="00A037CB" w:rsidP="00A037CB">
            <w:pPr>
              <w:pStyle w:val="Aufzhlungklein"/>
            </w:pPr>
            <w:r w:rsidRPr="00A037CB">
              <w:t xml:space="preserve">5.3 Identitätsbildung: Chancen und Herausforderungen von Medien für die Realitätswahrnehmung erkennen und analysieren sowie für die eigene Identitätsbildung nutzen  </w:t>
            </w:r>
          </w:p>
          <w:p w14:paraId="4D54C6BC" w14:textId="3DED2E84" w:rsidR="00A037CB" w:rsidRDefault="00A037CB" w:rsidP="00A037CB">
            <w:pPr>
              <w:pStyle w:val="Standardklein"/>
              <w:tabs>
                <w:tab w:val="left" w:pos="334"/>
                <w:tab w:val="left" w:pos="476"/>
              </w:tabs>
              <w:spacing w:line="100" w:lineRule="exact"/>
            </w:pPr>
          </w:p>
          <w:p w14:paraId="73803106" w14:textId="1E2CAB90" w:rsidR="00A037CB" w:rsidRPr="00A037CB" w:rsidRDefault="00A037CB" w:rsidP="00A037CB">
            <w:pPr>
              <w:pStyle w:val="Standardklein"/>
            </w:pPr>
            <w:r w:rsidRPr="00A037CB">
              <w:t>6. Problemlösen und Modellieren</w:t>
            </w:r>
          </w:p>
          <w:p w14:paraId="02710772" w14:textId="17E5B8C8" w:rsidR="00E011A1" w:rsidRPr="00A037CB" w:rsidRDefault="00A037CB" w:rsidP="00A037CB">
            <w:pPr>
              <w:pStyle w:val="Aufzhlungklein"/>
            </w:pPr>
            <w:r w:rsidRPr="00A037CB">
              <w:t>6.1 Prinzipien der digitalen Welt: Grundlegende Prinzipien und Funktionsweisen der digitalen Welt identifizieren, kennen, verstehen und bewusst nutzen</w:t>
            </w:r>
          </w:p>
        </w:tc>
      </w:tr>
    </w:tbl>
    <w:p w14:paraId="146722DC" w14:textId="7AF995EA" w:rsidR="002274FB" w:rsidRPr="002274FB" w:rsidRDefault="002274FB" w:rsidP="00876B71">
      <w:pPr>
        <w:pStyle w:val="Standardklein"/>
      </w:pPr>
    </w:p>
    <w:sectPr w:rsidR="002274FB" w:rsidRPr="002274FB" w:rsidSect="00F97AB4">
      <w:footerReference w:type="default" r:id="rId30"/>
      <w:pgSz w:w="11906" w:h="16838"/>
      <w:pgMar w:top="567" w:right="851" w:bottom="1531" w:left="851" w:header="499" w:footer="141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F4B45B7" w14:textId="77777777" w:rsidR="00E72C4E" w:rsidRDefault="00E72C4E" w:rsidP="00D236E4">
      <w:r>
        <w:separator/>
      </w:r>
    </w:p>
  </w:endnote>
  <w:endnote w:type="continuationSeparator" w:id="0">
    <w:p w14:paraId="66F9DEFA" w14:textId="77777777" w:rsidR="00E72C4E" w:rsidRDefault="00E72C4E" w:rsidP="00D236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Textkörper CS)">
    <w:altName w:val="Times New Roman"/>
    <w:charset w:val="00"/>
    <w:family w:val="roman"/>
    <w:pitch w:val="default"/>
  </w:font>
  <w:font w:name="Times New Roman (Überschriften">
    <w:altName w:val="Times New Roman"/>
    <w:charset w:val="00"/>
    <w:family w:val="roman"/>
    <w:pitch w:val="default"/>
  </w:font>
  <w:font w:name="Verdana">
    <w:panose1 w:val="020B0604030504040204"/>
    <w:charset w:val="00"/>
    <w:family w:val="swiss"/>
    <w:pitch w:val="variable"/>
    <w:sig w:usb0="A00006FF" w:usb1="4000205B" w:usb2="00000010" w:usb3="00000000" w:csb0="0000019F" w:csb1="00000000"/>
  </w:font>
  <w:font w:name="MinionPro-Regular">
    <w:altName w:val="Calibri"/>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54D37B" w14:textId="0F9C1089" w:rsidR="00A676A3" w:rsidRDefault="00A676A3">
    <w:pPr>
      <w:pStyle w:val="Fuzeile"/>
    </w:pPr>
    <w:r>
      <w:rPr>
        <w:noProof/>
      </w:rPr>
      <w:drawing>
        <wp:anchor distT="0" distB="0" distL="114300" distR="114300" simplePos="0" relativeHeight="251673600" behindDoc="0" locked="0" layoutInCell="1" allowOverlap="1" wp14:anchorId="0B16F37E" wp14:editId="3D235085">
          <wp:simplePos x="0" y="0"/>
          <wp:positionH relativeFrom="column">
            <wp:posOffset>4176469</wp:posOffset>
          </wp:positionH>
          <wp:positionV relativeFrom="paragraph">
            <wp:posOffset>-67435</wp:posOffset>
          </wp:positionV>
          <wp:extent cx="2307945" cy="676053"/>
          <wp:effectExtent l="0" t="0" r="3810" b="0"/>
          <wp:wrapNone/>
          <wp:docPr id="532603241"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4485989" name="Grafik 1854485989"/>
                  <pic:cNvPicPr/>
                </pic:nvPicPr>
                <pic:blipFill>
                  <a:blip r:embed="rId1"/>
                  <a:stretch>
                    <a:fillRect/>
                  </a:stretch>
                </pic:blipFill>
                <pic:spPr>
                  <a:xfrm>
                    <a:off x="0" y="0"/>
                    <a:ext cx="2405391" cy="704597"/>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72576" behindDoc="0" locked="0" layoutInCell="1" allowOverlap="1" wp14:anchorId="58547196" wp14:editId="3A514A8B">
          <wp:simplePos x="0" y="0"/>
          <wp:positionH relativeFrom="column">
            <wp:posOffset>4445</wp:posOffset>
          </wp:positionH>
          <wp:positionV relativeFrom="paragraph">
            <wp:posOffset>-62767</wp:posOffset>
          </wp:positionV>
          <wp:extent cx="1485900" cy="551606"/>
          <wp:effectExtent l="0" t="0" r="0" b="0"/>
          <wp:wrapNone/>
          <wp:docPr id="996027517"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160213" name="Grafik 48160213"/>
                  <pic:cNvPicPr/>
                </pic:nvPicPr>
                <pic:blipFill>
                  <a:blip r:embed="rId2"/>
                  <a:stretch>
                    <a:fillRect/>
                  </a:stretch>
                </pic:blipFill>
                <pic:spPr>
                  <a:xfrm>
                    <a:off x="0" y="0"/>
                    <a:ext cx="1485900" cy="551606"/>
                  </a:xfrm>
                  <a:prstGeom prst="rect">
                    <a:avLst/>
                  </a:prstGeom>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C4B045" w14:textId="77777777" w:rsidR="00A57BC2" w:rsidRDefault="00A57BC2" w:rsidP="00882F29">
    <w:pPr>
      <w:pStyle w:val="Fuzeile"/>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3D0065" w14:textId="77777777" w:rsidR="00933137" w:rsidRPr="00A57BC2" w:rsidRDefault="00933137" w:rsidP="00A57BC2">
    <w:pPr>
      <w:pStyle w:val="Fuzeile"/>
    </w:pPr>
    <w:r w:rsidRPr="00A57BC2">
      <w:rPr>
        <w:noProof/>
      </w:rPr>
      <mc:AlternateContent>
        <mc:Choice Requires="wps">
          <w:drawing>
            <wp:anchor distT="0" distB="0" distL="114300" distR="114300" simplePos="0" relativeHeight="251677696" behindDoc="0" locked="0" layoutInCell="1" allowOverlap="1" wp14:anchorId="251A7048" wp14:editId="02523833">
              <wp:simplePos x="0" y="0"/>
              <wp:positionH relativeFrom="page">
                <wp:posOffset>6286500</wp:posOffset>
              </wp:positionH>
              <wp:positionV relativeFrom="page">
                <wp:posOffset>10045030</wp:posOffset>
              </wp:positionV>
              <wp:extent cx="654685" cy="356235"/>
              <wp:effectExtent l="0" t="0" r="5715" b="0"/>
              <wp:wrapNone/>
              <wp:docPr id="1167529053" name="Textfeld 4"/>
              <wp:cNvGraphicFramePr/>
              <a:graphic xmlns:a="http://schemas.openxmlformats.org/drawingml/2006/main">
                <a:graphicData uri="http://schemas.microsoft.com/office/word/2010/wordprocessingShape">
                  <wps:wsp>
                    <wps:cNvSpPr txBox="1"/>
                    <wps:spPr>
                      <a:xfrm>
                        <a:off x="0" y="0"/>
                        <a:ext cx="654685" cy="356235"/>
                      </a:xfrm>
                      <a:prstGeom prst="rect">
                        <a:avLst/>
                      </a:prstGeom>
                      <a:noFill/>
                      <a:ln w="6350">
                        <a:noFill/>
                      </a:ln>
                    </wps:spPr>
                    <wps:txbx>
                      <w:txbxContent>
                        <w:sdt>
                          <w:sdtPr>
                            <w:rPr>
                              <w:rStyle w:val="Seitenzahl"/>
                            </w:rPr>
                            <w:id w:val="1954590791"/>
                            <w:docPartObj>
                              <w:docPartGallery w:val="Page Numbers (Bottom of Page)"/>
                              <w:docPartUnique/>
                            </w:docPartObj>
                          </w:sdtPr>
                          <w:sdtContent>
                            <w:p w14:paraId="7FCDAFF9" w14:textId="77777777" w:rsidR="00933137" w:rsidRPr="00D75EFF" w:rsidRDefault="00933137" w:rsidP="00D75EFF">
                              <w:pPr>
                                <w:pStyle w:val="Pagina"/>
                                <w:rPr>
                                  <w:rStyle w:val="Seitenzahl"/>
                                </w:rPr>
                              </w:pPr>
                              <w:r w:rsidRPr="00D75EFF">
                                <w:rPr>
                                  <w:rStyle w:val="Seitenzahl"/>
                                </w:rPr>
                                <w:fldChar w:fldCharType="begin"/>
                              </w:r>
                              <w:r w:rsidRPr="00D75EFF">
                                <w:rPr>
                                  <w:rStyle w:val="Seitenzahl"/>
                                </w:rPr>
                                <w:instrText xml:space="preserve"> PAGE </w:instrText>
                              </w:r>
                              <w:r w:rsidRPr="00D75EFF">
                                <w:rPr>
                                  <w:rStyle w:val="Seitenzahl"/>
                                </w:rPr>
                                <w:fldChar w:fldCharType="separate"/>
                              </w:r>
                              <w:r w:rsidRPr="00D75EFF">
                                <w:rPr>
                                  <w:rStyle w:val="Seitenzahl"/>
                                </w:rPr>
                                <w:t>2</w:t>
                              </w:r>
                              <w:r w:rsidRPr="00D75EFF">
                                <w:rPr>
                                  <w:rStyle w:val="Seitenzahl"/>
                                </w:rPr>
                                <w:fldChar w:fldCharType="end"/>
                              </w:r>
                            </w:p>
                          </w:sdtContent>
                        </w:sdt>
                        <w:p w14:paraId="10E4F259" w14:textId="77777777" w:rsidR="00933137" w:rsidRPr="00D75EFF" w:rsidRDefault="00933137" w:rsidP="00D75EFF">
                          <w:pPr>
                            <w:pStyle w:val="Pagina"/>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w:pict w14:anchorId="78584D58">
            <v:shapetype id="_x0000_t202" coordsize="21600,21600" o:spt="202" path="m,l,21600r21600,l21600,xe" w14:anchorId="251A7048">
              <v:stroke joinstyle="miter"/>
              <v:path gradientshapeok="t" o:connecttype="rect"/>
            </v:shapetype>
            <v:shape id="Textfeld 4" style="position:absolute;margin-left:495pt;margin-top:790.95pt;width:51.55pt;height:28.05pt;z-index:2516776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spid="_x0000_s1031" filled="f" stroked="f"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">
              <v:textbox inset="0,0,0,0">
                <w:txbxContent>
                  <w:sdt>
                    <w:sdtPr>
                      <w:id w:val="1712741472"/>
                      <w:rPr>
                        <w:rStyle w:val="Seitenzahl"/>
                      </w:rPr>
                      <w:id w:val="1954590791"/>
                      <w:docPartObj>
                        <w:docPartGallery w:val="Page Numbers (Bottom of Page)"/>
                        <w:docPartUnique/>
                      </w:docPartObj>
                    </w:sdtPr>
                    <w:sdtContent>
                      <w:p w:rsidRPr="00D75EFF" w:rsidR="00933137" w:rsidP="00D75EFF" w:rsidRDefault="00933137" w14:paraId="74E21C83" w14:textId="77777777">
                        <w:pPr>
                          <w:pStyle w:val="Pagina"/>
                          <w:rPr>
                            <w:rStyle w:val="Seitenzahl"/>
                          </w:rPr>
                        </w:pPr>
                        <w:r w:rsidRPr="00D75EFF">
                          <w:rPr>
                            <w:rStyle w:val="Seitenzahl"/>
                          </w:rPr>
                          <w:fldChar w:fldCharType="begin"/>
                        </w:r>
                        <w:r w:rsidRPr="00D75EFF">
                          <w:rPr>
                            <w:rStyle w:val="Seitenzahl"/>
                          </w:rPr>
                          <w:instrText xml:space="preserve"> PAGE </w:instrText>
                        </w:r>
                        <w:r w:rsidRPr="00D75EFF">
                          <w:rPr>
                            <w:rStyle w:val="Seitenzahl"/>
                          </w:rPr>
                          <w:fldChar w:fldCharType="separate"/>
                        </w:r>
                        <w:r w:rsidRPr="00D75EFF">
                          <w:rPr>
                            <w:rStyle w:val="Seitenzahl"/>
                          </w:rPr>
                          <w:t>2</w:t>
                        </w:r>
                        <w:r w:rsidRPr="00D75EFF">
                          <w:rPr>
                            <w:rStyle w:val="Seitenzahl"/>
                          </w:rPr>
                          <w:fldChar w:fldCharType="end"/>
                        </w:r>
                      </w:p>
                    </w:sdtContent>
                  </w:sdt>
                  <w:p w:rsidRPr="00D75EFF" w:rsidR="00933137" w:rsidP="00D75EFF" w:rsidRDefault="00933137" w14:paraId="0A37501D" w14:textId="77777777">
                    <w:pPr>
                      <w:pStyle w:val="Pagina"/>
                    </w:pPr>
                  </w:p>
                </w:txbxContent>
              </v:textbox>
              <w10:wrap anchorx="page" anchory="page"/>
            </v:shape>
          </w:pict>
        </mc:Fallback>
      </mc:AlternateContent>
    </w:r>
    <w:r w:rsidRPr="00A57BC2">
      <w:rPr>
        <w:noProof/>
      </w:rPr>
      <mc:AlternateContent>
        <mc:Choice Requires="wps">
          <w:drawing>
            <wp:anchor distT="0" distB="0" distL="114300" distR="114300" simplePos="0" relativeHeight="251676672" behindDoc="0" locked="0" layoutInCell="1" allowOverlap="1" wp14:anchorId="2742BF4A" wp14:editId="46B14DA8">
              <wp:simplePos x="0" y="0"/>
              <wp:positionH relativeFrom="page">
                <wp:posOffset>540385</wp:posOffset>
              </wp:positionH>
              <wp:positionV relativeFrom="page">
                <wp:posOffset>10038680</wp:posOffset>
              </wp:positionV>
              <wp:extent cx="5327650" cy="356235"/>
              <wp:effectExtent l="0" t="0" r="6350" b="0"/>
              <wp:wrapNone/>
              <wp:docPr id="488596214" name="Textfeld 4"/>
              <wp:cNvGraphicFramePr/>
              <a:graphic xmlns:a="http://schemas.openxmlformats.org/drawingml/2006/main">
                <a:graphicData uri="http://schemas.microsoft.com/office/word/2010/wordprocessingShape">
                  <wps:wsp>
                    <wps:cNvSpPr txBox="1"/>
                    <wps:spPr>
                      <a:xfrm>
                        <a:off x="0" y="0"/>
                        <a:ext cx="5327650" cy="356235"/>
                      </a:xfrm>
                      <a:prstGeom prst="rect">
                        <a:avLst/>
                      </a:prstGeom>
                      <a:noFill/>
                      <a:ln w="6350">
                        <a:noFill/>
                      </a:ln>
                    </wps:spPr>
                    <wps:txbx>
                      <w:txbxContent>
                        <w:p w14:paraId="2BA20402" w14:textId="77777777" w:rsidR="00933137" w:rsidRPr="00843789" w:rsidRDefault="00933137" w:rsidP="00843789">
                          <w:pPr>
                            <w:pStyle w:val="Fuzeile"/>
                          </w:pPr>
                          <w:r w:rsidRPr="00843789">
                            <w:t>Stiftung Digitale Spielekultur gGmbH | Zentrum für didaktische Computerspielforschung</w:t>
                          </w:r>
                        </w:p>
                        <w:p w14:paraId="0180878A" w14:textId="77777777" w:rsidR="00933137" w:rsidRPr="00843789" w:rsidRDefault="00933137" w:rsidP="00843789">
                          <w:pPr>
                            <w:pStyle w:val="Fuzeile"/>
                          </w:pPr>
                          <w:r w:rsidRPr="00843789">
                            <w:t>Schule mit Games gestalten NRW – Demokratie und Teilhabe spielend fördern</w:t>
                          </w:r>
                        </w:p>
                        <w:p w14:paraId="3ADC5F32" w14:textId="77777777" w:rsidR="00933137" w:rsidRPr="00843789" w:rsidRDefault="00933137" w:rsidP="00843789">
                          <w:pPr>
                            <w:pStyle w:val="Fuzeile"/>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w:pict w14:anchorId="15A86BD0">
            <v:shape id="_x0000_s1032" style="position:absolute;margin-left:42.55pt;margin-top:790.45pt;width:419.5pt;height:28.05pt;z-index:2516766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filled="f" stroked="f"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" w14:anchorId="2742BF4A">
              <v:textbox inset="0,0,0,0">
                <w:txbxContent>
                  <w:p w:rsidRPr="00843789" w:rsidR="00933137" w:rsidP="00843789" w:rsidRDefault="00933137" w14:paraId="10B0A394" w14:textId="77777777">
                    <w:pPr>
                      <w:pStyle w:val="Fuzeile"/>
                    </w:pPr>
                    <w:r w:rsidRPr="00843789">
                      <w:t>Stiftung Digitale Spielekultur gGmbH | Zentrum für didaktische Computerspielforschung</w:t>
                    </w:r>
                  </w:p>
                  <w:p w:rsidRPr="00843789" w:rsidR="00933137" w:rsidP="00843789" w:rsidRDefault="00933137" w14:paraId="7F46DE38" w14:textId="77777777">
                    <w:pPr>
                      <w:pStyle w:val="Fuzeile"/>
                    </w:pPr>
                    <w:r w:rsidRPr="00843789">
                      <w:t>Schule mit Games gestalten NRW – Demokratie und Teilhabe spielend fördern</w:t>
                    </w:r>
                  </w:p>
                  <w:p w:rsidRPr="00843789" w:rsidR="00933137" w:rsidP="00843789" w:rsidRDefault="00933137" w14:paraId="5DAB6C7B" w14:textId="77777777">
                    <w:pPr>
                      <w:pStyle w:val="Fuzeile"/>
                    </w:pPr>
                  </w:p>
                </w:txbxContent>
              </v:textbox>
              <w10:wrap anchorx="page" anchory="page"/>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768A9E" w14:textId="276BB0DB" w:rsidR="00227384" w:rsidRPr="00A57BC2" w:rsidRDefault="00843789" w:rsidP="00A57BC2">
    <w:pPr>
      <w:pStyle w:val="Fuzeile"/>
    </w:pPr>
    <w:r w:rsidRPr="00A57BC2">
      <w:rPr>
        <w:noProof/>
      </w:rPr>
      <mc:AlternateContent>
        <mc:Choice Requires="wps">
          <w:drawing>
            <wp:anchor distT="0" distB="0" distL="114300" distR="114300" simplePos="0" relativeHeight="251667456" behindDoc="0" locked="0" layoutInCell="1" allowOverlap="1" wp14:anchorId="16E44395" wp14:editId="4047BAF4">
              <wp:simplePos x="0" y="0"/>
              <wp:positionH relativeFrom="page">
                <wp:posOffset>538842</wp:posOffset>
              </wp:positionH>
              <wp:positionV relativeFrom="page">
                <wp:posOffset>10042071</wp:posOffset>
              </wp:positionV>
              <wp:extent cx="5747657" cy="493200"/>
              <wp:effectExtent l="0" t="0" r="5715" b="2540"/>
              <wp:wrapNone/>
              <wp:docPr id="1785074563" name="Textfeld 4"/>
              <wp:cNvGraphicFramePr/>
              <a:graphic xmlns:a="http://schemas.openxmlformats.org/drawingml/2006/main">
                <a:graphicData uri="http://schemas.microsoft.com/office/word/2010/wordprocessingShape">
                  <wps:wsp>
                    <wps:cNvSpPr txBox="1"/>
                    <wps:spPr>
                      <a:xfrm>
                        <a:off x="0" y="0"/>
                        <a:ext cx="5747657" cy="493200"/>
                      </a:xfrm>
                      <a:prstGeom prst="rect">
                        <a:avLst/>
                      </a:prstGeom>
                      <a:noFill/>
                      <a:ln w="6350">
                        <a:noFill/>
                      </a:ln>
                    </wps:spPr>
                    <wps:txbx>
                      <w:txbxContent>
                        <w:p w14:paraId="576DEC33" w14:textId="67A9998C" w:rsidR="00227384" w:rsidRPr="00843789" w:rsidRDefault="007C6C11" w:rsidP="00843789">
                          <w:pPr>
                            <w:pStyle w:val="Fuzeile"/>
                            <w:rPr>
                              <w:b/>
                              <w:bCs/>
                            </w:rPr>
                          </w:pPr>
                          <w:r>
                            <w:rPr>
                              <w:b/>
                              <w:bCs/>
                            </w:rPr>
                            <w:t xml:space="preserve">00 Einführung | </w:t>
                          </w:r>
                          <w:r w:rsidR="001E4490">
                            <w:rPr>
                              <w:b/>
                              <w:bCs/>
                            </w:rPr>
                            <w:t>Methodenbox</w:t>
                          </w:r>
                          <w:r w:rsidR="00227384" w:rsidRPr="00843789">
                            <w:rPr>
                              <w:b/>
                              <w:bCs/>
                            </w:rPr>
                            <w:t xml:space="preserve"> | </w:t>
                          </w:r>
                          <w:r>
                            <w:rPr>
                              <w:b/>
                              <w:bCs/>
                            </w:rPr>
                            <w:t>Informationen zur Methodenbox</w:t>
                          </w:r>
                        </w:p>
                        <w:p w14:paraId="07EE1CEF" w14:textId="11A85F08" w:rsidR="00843789" w:rsidRPr="00843789" w:rsidRDefault="00227384" w:rsidP="00843789">
                          <w:pPr>
                            <w:pStyle w:val="Fuzeile"/>
                          </w:pPr>
                          <w:r w:rsidRPr="00843789">
                            <w:t xml:space="preserve">Stiftung Digitale Spielekultur gGmbH | </w:t>
                          </w:r>
                          <w:r w:rsidR="007F2066" w:rsidRPr="007F2066">
                            <w:t xml:space="preserve">Fachstelle für Jugendmedienkultur NRW </w:t>
                          </w:r>
                          <w:r w:rsidR="00C12B59">
                            <w:t>|</w:t>
                          </w:r>
                          <w:r w:rsidR="007F2066" w:rsidRPr="007F2066">
                            <w:t xml:space="preserve"> Zentrum für didaktische Computerspielforschung</w:t>
                          </w:r>
                        </w:p>
                        <w:p w14:paraId="5D29D58D" w14:textId="282D1870" w:rsidR="00227384" w:rsidRPr="00843789" w:rsidRDefault="00843789" w:rsidP="00843789">
                          <w:pPr>
                            <w:pStyle w:val="Fuzeile"/>
                          </w:pPr>
                          <w:r w:rsidRPr="00843789">
                            <w:t>Schule mit Games gestalten NRW – Demokratie und Teilhabe spielend fördern</w:t>
                          </w:r>
                        </w:p>
                        <w:p w14:paraId="28F26D12" w14:textId="77777777" w:rsidR="00227384" w:rsidRPr="00843789" w:rsidRDefault="00227384" w:rsidP="00843789">
                          <w:pPr>
                            <w:pStyle w:val="Fuzeile"/>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w:pict w14:anchorId="23A35959">
            <v:shapetype id="_x0000_t202" coordsize="21600,21600" o:spt="202" path="m,l,21600r21600,l21600,xe" w14:anchorId="16E44395">
              <v:stroke joinstyle="miter"/>
              <v:path gradientshapeok="t" o:connecttype="rect"/>
            </v:shapetype>
            <v:shape id="_x0000_s1033" style="position:absolute;margin-left:42.45pt;margin-top:790.7pt;width:452.55pt;height:38.85pt;z-index:2516674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filled="f" stroked="f"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">
              <v:textbox inset="0,0,0,0">
                <w:txbxContent>
                  <w:p w:rsidRPr="00843789" w:rsidR="00227384" w:rsidP="00843789" w:rsidRDefault="007C6C11" w14:paraId="7AC01A7B" w14:textId="67A9998C">
                    <w:pPr>
                      <w:pStyle w:val="Fuzeile"/>
                      <w:rPr>
                        <w:b/>
                        <w:bCs/>
                      </w:rPr>
                    </w:pPr>
                    <w:r>
                      <w:rPr>
                        <w:b/>
                        <w:bCs/>
                      </w:rPr>
                      <w:t xml:space="preserve">00 Einführung | </w:t>
                    </w:r>
                    <w:r w:rsidR="001E4490">
                      <w:rPr>
                        <w:b/>
                        <w:bCs/>
                      </w:rPr>
                      <w:t>Methodenbox</w:t>
                    </w:r>
                    <w:r w:rsidRPr="00843789" w:rsidR="00227384">
                      <w:rPr>
                        <w:b/>
                        <w:bCs/>
                      </w:rPr>
                      <w:t xml:space="preserve"> | </w:t>
                    </w:r>
                    <w:r>
                      <w:rPr>
                        <w:b/>
                        <w:bCs/>
                      </w:rPr>
                      <w:t>Informationen zur Methodenbox</w:t>
                    </w:r>
                  </w:p>
                  <w:p w:rsidRPr="00843789" w:rsidR="00843789" w:rsidP="00843789" w:rsidRDefault="00227384" w14:paraId="1089BA98" w14:textId="11A85F08">
                    <w:pPr>
                      <w:pStyle w:val="Fuzeile"/>
                    </w:pPr>
                    <w:r w:rsidRPr="00843789">
                      <w:t xml:space="preserve">Stiftung Digitale Spielekultur gGmbH | </w:t>
                    </w:r>
                    <w:r w:rsidRPr="007F2066" w:rsidR="007F2066">
                      <w:t xml:space="preserve">Fachstelle für Jugendmedienkultur NRW </w:t>
                    </w:r>
                    <w:r w:rsidR="00C12B59">
                      <w:t>|</w:t>
                    </w:r>
                    <w:r w:rsidRPr="007F2066" w:rsidR="007F2066">
                      <w:t xml:space="preserve"> Zentrum für didaktische Computerspielforschung</w:t>
                    </w:r>
                  </w:p>
                  <w:p w:rsidRPr="00843789" w:rsidR="00227384" w:rsidP="00843789" w:rsidRDefault="00843789" w14:paraId="76644BCC" w14:textId="282D1870">
                    <w:pPr>
                      <w:pStyle w:val="Fuzeile"/>
                    </w:pPr>
                    <w:r w:rsidRPr="00843789">
                      <w:t>Schule mit Games gestalten NRW – Demokratie und Teilhabe spielend fördern</w:t>
                    </w:r>
                  </w:p>
                  <w:p w:rsidRPr="00843789" w:rsidR="00227384" w:rsidP="00843789" w:rsidRDefault="00227384" w14:paraId="02EB378F" w14:textId="77777777">
                    <w:pPr>
                      <w:pStyle w:val="Fuzeile"/>
                    </w:pPr>
                  </w:p>
                </w:txbxContent>
              </v:textbox>
              <w10:wrap anchorx="page" anchory="page"/>
            </v:shape>
          </w:pict>
        </mc:Fallback>
      </mc:AlternateContent>
    </w:r>
    <w:r w:rsidR="00227384" w:rsidRPr="00A57BC2">
      <w:rPr>
        <w:noProof/>
      </w:rPr>
      <mc:AlternateContent>
        <mc:Choice Requires="wps">
          <w:drawing>
            <wp:anchor distT="0" distB="0" distL="114300" distR="114300" simplePos="0" relativeHeight="251668480" behindDoc="0" locked="0" layoutInCell="1" allowOverlap="1" wp14:anchorId="08B0A5F2" wp14:editId="3F266E16">
              <wp:simplePos x="0" y="0"/>
              <wp:positionH relativeFrom="page">
                <wp:posOffset>6286500</wp:posOffset>
              </wp:positionH>
              <wp:positionV relativeFrom="page">
                <wp:posOffset>10045065</wp:posOffset>
              </wp:positionV>
              <wp:extent cx="655200" cy="356400"/>
              <wp:effectExtent l="0" t="0" r="1905" b="0"/>
              <wp:wrapNone/>
              <wp:docPr id="534678797" name="Textfeld 4"/>
              <wp:cNvGraphicFramePr/>
              <a:graphic xmlns:a="http://schemas.openxmlformats.org/drawingml/2006/main">
                <a:graphicData uri="http://schemas.microsoft.com/office/word/2010/wordprocessingShape">
                  <wps:wsp>
                    <wps:cNvSpPr txBox="1"/>
                    <wps:spPr>
                      <a:xfrm>
                        <a:off x="0" y="0"/>
                        <a:ext cx="655200" cy="356400"/>
                      </a:xfrm>
                      <a:prstGeom prst="rect">
                        <a:avLst/>
                      </a:prstGeom>
                      <a:noFill/>
                      <a:ln w="6350">
                        <a:noFill/>
                      </a:ln>
                    </wps:spPr>
                    <wps:txbx>
                      <w:txbxContent>
                        <w:sdt>
                          <w:sdtPr>
                            <w:rPr>
                              <w:rStyle w:val="Seitenzahl"/>
                            </w:rPr>
                            <w:id w:val="-917167397"/>
                            <w:docPartObj>
                              <w:docPartGallery w:val="Page Numbers (Bottom of Page)"/>
                              <w:docPartUnique/>
                            </w:docPartObj>
                          </w:sdtPr>
                          <w:sdtContent>
                            <w:p w14:paraId="41E8750F" w14:textId="77777777" w:rsidR="00227384" w:rsidRPr="00D75EFF" w:rsidRDefault="00227384" w:rsidP="00D75EFF">
                              <w:pPr>
                                <w:pStyle w:val="Pagina"/>
                                <w:rPr>
                                  <w:rStyle w:val="Seitenzahl"/>
                                </w:rPr>
                              </w:pPr>
                              <w:r w:rsidRPr="00D75EFF">
                                <w:rPr>
                                  <w:rStyle w:val="Seitenzahl"/>
                                </w:rPr>
                                <w:fldChar w:fldCharType="begin"/>
                              </w:r>
                              <w:r w:rsidRPr="00D75EFF">
                                <w:rPr>
                                  <w:rStyle w:val="Seitenzahl"/>
                                </w:rPr>
                                <w:instrText xml:space="preserve"> PAGE </w:instrText>
                              </w:r>
                              <w:r w:rsidRPr="00D75EFF">
                                <w:rPr>
                                  <w:rStyle w:val="Seitenzahl"/>
                                </w:rPr>
                                <w:fldChar w:fldCharType="separate"/>
                              </w:r>
                              <w:r w:rsidRPr="00D75EFF">
                                <w:rPr>
                                  <w:rStyle w:val="Seitenzahl"/>
                                </w:rPr>
                                <w:t>2</w:t>
                              </w:r>
                              <w:r w:rsidRPr="00D75EFF">
                                <w:rPr>
                                  <w:rStyle w:val="Seitenzahl"/>
                                </w:rPr>
                                <w:fldChar w:fldCharType="end"/>
                              </w:r>
                            </w:p>
                          </w:sdtContent>
                        </w:sdt>
                        <w:p w14:paraId="0DDFA29C" w14:textId="77777777" w:rsidR="00227384" w:rsidRPr="00D75EFF" w:rsidRDefault="00227384" w:rsidP="00D75EFF">
                          <w:pPr>
                            <w:pStyle w:val="Pagina"/>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w:pict w14:anchorId="21600C7E">
            <v:shape id="_x0000_s1034" style="position:absolute;margin-left:495pt;margin-top:790.95pt;width:51.6pt;height:28.0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filled="f" stroked="f"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" w14:anchorId="08B0A5F2">
              <v:textbox inset="0,0,0,0">
                <w:txbxContent>
                  <w:sdt>
                    <w:sdtPr>
                      <w:id w:val="2091433158"/>
                      <w:rPr>
                        <w:rStyle w:val="Seitenzahl"/>
                      </w:rPr>
                      <w:id w:val="-917167397"/>
                      <w:docPartObj>
                        <w:docPartGallery w:val="Page Numbers (Bottom of Page)"/>
                        <w:docPartUnique/>
                      </w:docPartObj>
                    </w:sdtPr>
                    <w:sdtContent>
                      <w:p w:rsidRPr="00D75EFF" w:rsidR="00227384" w:rsidP="00D75EFF" w:rsidRDefault="00227384" w14:paraId="1E7E8978" w14:textId="77777777">
                        <w:pPr>
                          <w:pStyle w:val="Pagina"/>
                          <w:rPr>
                            <w:rStyle w:val="Seitenzahl"/>
                          </w:rPr>
                        </w:pPr>
                        <w:r w:rsidRPr="00D75EFF">
                          <w:rPr>
                            <w:rStyle w:val="Seitenzahl"/>
                          </w:rPr>
                          <w:fldChar w:fldCharType="begin"/>
                        </w:r>
                        <w:r w:rsidRPr="00D75EFF">
                          <w:rPr>
                            <w:rStyle w:val="Seitenzahl"/>
                          </w:rPr>
                          <w:instrText xml:space="preserve"> PAGE </w:instrText>
                        </w:r>
                        <w:r w:rsidRPr="00D75EFF">
                          <w:rPr>
                            <w:rStyle w:val="Seitenzahl"/>
                          </w:rPr>
                          <w:fldChar w:fldCharType="separate"/>
                        </w:r>
                        <w:r w:rsidRPr="00D75EFF">
                          <w:rPr>
                            <w:rStyle w:val="Seitenzahl"/>
                          </w:rPr>
                          <w:t>2</w:t>
                        </w:r>
                        <w:r w:rsidRPr="00D75EFF">
                          <w:rPr>
                            <w:rStyle w:val="Seitenzahl"/>
                          </w:rPr>
                          <w:fldChar w:fldCharType="end"/>
                        </w:r>
                      </w:p>
                    </w:sdtContent>
                  </w:sdt>
                  <w:p w:rsidRPr="00D75EFF" w:rsidR="00227384" w:rsidP="00D75EFF" w:rsidRDefault="00227384" w14:paraId="6A05A809" w14:textId="77777777">
                    <w:pPr>
                      <w:pStyle w:val="Pagina"/>
                    </w:pP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6B08621" w14:textId="77777777" w:rsidR="00E72C4E" w:rsidRDefault="00E72C4E" w:rsidP="00D236E4">
      <w:r>
        <w:separator/>
      </w:r>
    </w:p>
  </w:footnote>
  <w:footnote w:type="continuationSeparator" w:id="0">
    <w:p w14:paraId="0574475A" w14:textId="77777777" w:rsidR="00E72C4E" w:rsidRDefault="00E72C4E" w:rsidP="00D236E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3217EA" w14:textId="07976E7B" w:rsidR="00227384" w:rsidRDefault="008E6B4D" w:rsidP="00D236E4">
    <w:pPr>
      <w:pStyle w:val="Kopfzeile"/>
    </w:pPr>
    <w:r>
      <w:rPr>
        <w:noProof/>
      </w:rPr>
      <mc:AlternateContent>
        <mc:Choice Requires="wps">
          <w:drawing>
            <wp:anchor distT="0" distB="0" distL="114300" distR="114300" simplePos="0" relativeHeight="251674624" behindDoc="0" locked="1" layoutInCell="1" allowOverlap="1" wp14:anchorId="57761EE7" wp14:editId="6AF146BD">
              <wp:simplePos x="0" y="0"/>
              <wp:positionH relativeFrom="page">
                <wp:posOffset>539750</wp:posOffset>
              </wp:positionH>
              <wp:positionV relativeFrom="page">
                <wp:posOffset>509270</wp:posOffset>
              </wp:positionV>
              <wp:extent cx="862965" cy="125730"/>
              <wp:effectExtent l="0" t="0" r="0" b="0"/>
              <wp:wrapNone/>
              <wp:docPr id="1979083453" name="Textfeld 13"/>
              <wp:cNvGraphicFramePr/>
              <a:graphic xmlns:a="http://schemas.openxmlformats.org/drawingml/2006/main">
                <a:graphicData uri="http://schemas.microsoft.com/office/word/2010/wordprocessingShape">
                  <wps:wsp>
                    <wps:cNvSpPr txBox="1"/>
                    <wps:spPr>
                      <a:xfrm>
                        <a:off x="0" y="0"/>
                        <a:ext cx="862965" cy="125730"/>
                      </a:xfrm>
                      <a:prstGeom prst="rect">
                        <a:avLst/>
                      </a:prstGeom>
                      <a:noFill/>
                    </wps:spPr>
                    <wps:txbx>
                      <w:txbxContent>
                        <w:p w14:paraId="4CFAEEA6" w14:textId="7C660BE7" w:rsidR="008E6B4D" w:rsidRPr="008E6B4D" w:rsidRDefault="008E6B4D" w:rsidP="008E6B4D">
                          <w:pPr>
                            <w:pStyle w:val="Fuzeile"/>
                            <w:rPr>
                              <w:color w:val="FFFFFF" w:themeColor="background1"/>
                            </w:rPr>
                          </w:pPr>
                          <w:r w:rsidRPr="008E6B4D">
                            <w:rPr>
                              <w:color w:val="FFFFFF" w:themeColor="background1"/>
                            </w:rPr>
                            <w:t>V1.0</w:t>
                          </w:r>
                          <w:r>
                            <w:rPr>
                              <w:color w:val="FFFFFF" w:themeColor="background1"/>
                            </w:rPr>
                            <w:t xml:space="preserve"> | </w:t>
                          </w:r>
                          <w:r w:rsidRPr="008E6B4D">
                            <w:rPr>
                              <w:color w:val="FFFFFF" w:themeColor="background1"/>
                            </w:rPr>
                            <w:t>30.01.2026</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xmlns:pic="http://schemas.openxmlformats.org/drawingml/2006/picture" xmlns:a="http://schemas.openxmlformats.org/drawingml/2006/main">
          <w:pict w14:anchorId="0BA5B8F7">
            <v:shapetype id="_x0000_t202" coordsize="21600,21600" o:spt="202" path="m,l,21600r21600,l21600,xe" w14:anchorId="57761EE7">
              <v:stroke joinstyle="miter"/>
              <v:path gradientshapeok="t" o:connecttype="rect"/>
            </v:shapetype>
            <v:shape id="Textfeld 13" style="position:absolute;margin-left:42.5pt;margin-top:40.1pt;width:67.95pt;height:9.9pt;z-index:2516746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spid="_x0000_s1030"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">
              <v:textbox style="mso-fit-shape-to-text:t" inset="0,0,0,0">
                <w:txbxContent>
                  <w:p w:rsidRPr="008E6B4D" w:rsidR="008E6B4D" w:rsidP="008E6B4D" w:rsidRDefault="008E6B4D" w14:paraId="3116F7D8" w14:textId="7C660BE7">
                    <w:pPr>
                      <w:pStyle w:val="Fuzeile"/>
                      <w:rPr>
                        <w:color w:val="FFFFFF" w:themeColor="background1"/>
                      </w:rPr>
                    </w:pPr>
                    <w:r w:rsidRPr="008E6B4D">
                      <w:rPr>
                        <w:color w:val="FFFFFF" w:themeColor="background1"/>
                      </w:rPr>
                      <w:t>V1.0</w:t>
                    </w:r>
                    <w:r>
                      <w:rPr>
                        <w:color w:val="FFFFFF" w:themeColor="background1"/>
                      </w:rPr>
                      <w:t xml:space="preserve"> | </w:t>
                    </w:r>
                    <w:r w:rsidRPr="008E6B4D">
                      <w:rPr>
                        <w:color w:val="FFFFFF" w:themeColor="background1"/>
                      </w:rPr>
                      <w:t>30.01.2026</w:t>
                    </w:r>
                  </w:p>
                </w:txbxContent>
              </v:textbox>
              <w10:wrap anchorx="page" anchory="page"/>
              <w10:anchorlock/>
            </v:shape>
          </w:pict>
        </mc:Fallback>
      </mc:AlternateContent>
    </w:r>
    <w:r w:rsidR="00FD55AE">
      <w:rPr>
        <w:noProof/>
      </w:rPr>
      <w:drawing>
        <wp:anchor distT="0" distB="0" distL="114300" distR="114300" simplePos="0" relativeHeight="251670528" behindDoc="1" locked="1" layoutInCell="1" allowOverlap="1" wp14:anchorId="66C476C5" wp14:editId="141F67F9">
          <wp:simplePos x="0" y="0"/>
          <wp:positionH relativeFrom="page">
            <wp:posOffset>-375285</wp:posOffset>
          </wp:positionH>
          <wp:positionV relativeFrom="page">
            <wp:posOffset>4601845</wp:posOffset>
          </wp:positionV>
          <wp:extent cx="7559675" cy="6096000"/>
          <wp:effectExtent l="0" t="0" r="0" b="0"/>
          <wp:wrapNone/>
          <wp:docPr id="1202252165"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5036053" name="Grafik 6"/>
                  <pic:cNvPicPr/>
                </pic:nvPicPr>
                <pic:blipFill>
                  <a:blip r:embed="rId1"/>
                  <a:stretch>
                    <a:fillRect/>
                  </a:stretch>
                </pic:blipFill>
                <pic:spPr>
                  <a:xfrm>
                    <a:off x="0" y="0"/>
                    <a:ext cx="7559675" cy="6096000"/>
                  </a:xfrm>
                  <a:prstGeom prst="rect">
                    <a:avLst/>
                  </a:prstGeom>
                </pic:spPr>
              </pic:pic>
            </a:graphicData>
          </a:graphic>
          <wp14:sizeRelH relativeFrom="margin">
            <wp14:pctWidth>0</wp14:pctWidth>
          </wp14:sizeRelH>
          <wp14:sizeRelV relativeFrom="margin">
            <wp14:pctHeight>0</wp14:pctHeight>
          </wp14:sizeRelV>
        </wp:anchor>
      </w:drawing>
    </w:r>
    <w:r w:rsidR="00227384">
      <w:rPr>
        <w:noProof/>
      </w:rPr>
      <mc:AlternateContent>
        <mc:Choice Requires="wps">
          <w:drawing>
            <wp:anchor distT="0" distB="0" distL="114300" distR="114300" simplePos="0" relativeHeight="251669504" behindDoc="1" locked="0" layoutInCell="1" allowOverlap="1" wp14:anchorId="7301689B" wp14:editId="253A8FC0">
              <wp:simplePos x="0" y="0"/>
              <wp:positionH relativeFrom="page">
                <wp:posOffset>0</wp:posOffset>
              </wp:positionH>
              <wp:positionV relativeFrom="page">
                <wp:posOffset>0</wp:posOffset>
              </wp:positionV>
              <wp:extent cx="7560000" cy="9072000"/>
              <wp:effectExtent l="0" t="0" r="0" b="0"/>
              <wp:wrapNone/>
              <wp:docPr id="1579206341" name="Rechteck 5"/>
              <wp:cNvGraphicFramePr/>
              <a:graphic xmlns:a="http://schemas.openxmlformats.org/drawingml/2006/main">
                <a:graphicData uri="http://schemas.microsoft.com/office/word/2010/wordprocessingShape">
                  <wps:wsp>
                    <wps:cNvSpPr/>
                    <wps:spPr>
                      <a:xfrm>
                        <a:off x="0" y="0"/>
                        <a:ext cx="7560000" cy="9072000"/>
                      </a:xfrm>
                      <a:prstGeom prst="rect">
                        <a:avLst/>
                      </a:prstGeom>
                      <a:solidFill>
                        <a:schemeClr val="bg2"/>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pic="http://schemas.openxmlformats.org/drawingml/2006/picture" xmlns:a="http://schemas.openxmlformats.org/drawingml/2006/main">
          <w:pict w14:anchorId="77267623">
            <v:rect id="Rechteck 5" style="position:absolute;margin-left:0;margin-top:0;width:595.3pt;height:714.35pt;z-index:-2516469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spid="_x0000_s1026" fillcolor="#cde7f8 [3214]" stroked="f" strokeweight="1.5pt" w14:anchorId="7081399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">
              <w10:wrap anchorx="page" anchory="page"/>
            </v:rec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10AAE4" w14:textId="7A8F145E" w:rsidR="009B2438" w:rsidRDefault="009B2438" w:rsidP="00D236E4">
    <w:pPr>
      <w:pStyle w:val="Kopfzeile"/>
    </w:pPr>
    <w:r>
      <w:rPr>
        <w:noProof/>
      </w:rPr>
      <w:drawing>
        <wp:anchor distT="0" distB="0" distL="114300" distR="114300" simplePos="0" relativeHeight="251659264" behindDoc="1" locked="0" layoutInCell="1" allowOverlap="1" wp14:anchorId="1DED6783" wp14:editId="164E1300">
          <wp:simplePos x="0" y="0"/>
          <wp:positionH relativeFrom="page">
            <wp:posOffset>0</wp:posOffset>
          </wp:positionH>
          <wp:positionV relativeFrom="page">
            <wp:posOffset>4621258</wp:posOffset>
          </wp:positionV>
          <wp:extent cx="7559675" cy="6097905"/>
          <wp:effectExtent l="0" t="0" r="0" b="0"/>
          <wp:wrapNone/>
          <wp:docPr id="1767561822" name="Grafik 2" descr="Ein Bild, das Logo, Grafiken, Symbol, Schrift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8316093" name="Grafik 2" descr="Ein Bild, das Logo, Grafiken, Symbol, Schrift enthält.&#10;&#10;KI-generierte Inhalte können fehlerhaft sein."/>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7559675" cy="6097905"/>
                  </a:xfrm>
                  <a:prstGeom prst="rect">
                    <a:avLst/>
                  </a:prstGeom>
                </pic:spPr>
              </pic:pic>
            </a:graphicData>
          </a:graphic>
          <wp14:sizeRelH relativeFrom="margin">
            <wp14:pctWidth>0</wp14:pctWidth>
          </wp14:sizeRelH>
          <wp14:sizeRelV relativeFrom="margin">
            <wp14:pctHeight>0</wp14:pctHeight>
          </wp14:sizeRelV>
        </wp:anchor>
      </w:drawing>
    </w:r>
    <w:r>
      <w:rPr>
        <w:noProof/>
      </w:rPr>
      <mc:AlternateContent>
        <mc:Choice Requires="wps">
          <w:drawing>
            <wp:anchor distT="0" distB="0" distL="114300" distR="114300" simplePos="0" relativeHeight="251658240" behindDoc="1" locked="0" layoutInCell="1" allowOverlap="1" wp14:anchorId="3B4B7349" wp14:editId="5E0D52B5">
              <wp:simplePos x="0" y="0"/>
              <wp:positionH relativeFrom="page">
                <wp:posOffset>0</wp:posOffset>
              </wp:positionH>
              <wp:positionV relativeFrom="page">
                <wp:posOffset>0</wp:posOffset>
              </wp:positionV>
              <wp:extent cx="7560000" cy="9072000"/>
              <wp:effectExtent l="0" t="0" r="0" b="0"/>
              <wp:wrapNone/>
              <wp:docPr id="1500738458" name="Rechteck 2"/>
              <wp:cNvGraphicFramePr/>
              <a:graphic xmlns:a="http://schemas.openxmlformats.org/drawingml/2006/main">
                <a:graphicData uri="http://schemas.microsoft.com/office/word/2010/wordprocessingShape">
                  <wps:wsp>
                    <wps:cNvSpPr/>
                    <wps:spPr>
                      <a:xfrm>
                        <a:off x="0" y="0"/>
                        <a:ext cx="7560000" cy="9072000"/>
                      </a:xfrm>
                      <a:prstGeom prst="rect">
                        <a:avLst/>
                      </a:prstGeom>
                      <a:solidFill>
                        <a:srgbClr val="CDE7F8"/>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14="http://schemas.microsoft.com/office/drawing/2010/main" xmlns:pic="http://schemas.openxmlformats.org/drawingml/2006/picture" xmlns:a="http://schemas.openxmlformats.org/drawingml/2006/main">
          <w:pict w14:anchorId="33C8C3AC">
            <v:rect id="Rechteck 2" style="position:absolute;margin-left:0;margin-top:0;width:595.3pt;height:714.3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spid="_x0000_s1026" fillcolor="#cde7f8" stroked="f" strokeweight="1.5pt" w14:anchorId="5EAC1EF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">
              <w10:wrap anchorx="page" anchory="page"/>
            </v:rect>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190D83" w14:textId="77777777" w:rsidR="00933137" w:rsidRDefault="00933137" w:rsidP="00D236E4">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729E4"/>
    <w:multiLevelType w:val="multilevel"/>
    <w:tmpl w:val="0407001D"/>
    <w:styleLink w:val="AktuelleListe3"/>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FCB1C94"/>
    <w:multiLevelType w:val="multilevel"/>
    <w:tmpl w:val="0407001D"/>
    <w:styleLink w:val="AktuelleListe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15516A42"/>
    <w:multiLevelType w:val="hybridMultilevel"/>
    <w:tmpl w:val="99865450"/>
    <w:lvl w:ilvl="0" w:tplc="DC28AD5C">
      <w:start w:val="1"/>
      <w:numFmt w:val="bullet"/>
      <w:pStyle w:val="Aufzhlungklein"/>
      <w:lvlText w:val=""/>
      <w:lvlJc w:val="left"/>
      <w:pPr>
        <w:ind w:left="170" w:hanging="170"/>
      </w:pPr>
      <w:rPr>
        <w:rFonts w:ascii="Symbol" w:hAnsi="Symbol" w:hint="default"/>
        <w:b w:val="0"/>
        <w:i w:val="0"/>
        <w:color w:val="5F5B55" w:themeColor="text2"/>
        <w:position w:val="2"/>
        <w:sz w:val="18"/>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67F3D85"/>
    <w:multiLevelType w:val="multilevel"/>
    <w:tmpl w:val="0407001D"/>
    <w:styleLink w:val="AktuelleListe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27761D11"/>
    <w:multiLevelType w:val="multilevel"/>
    <w:tmpl w:val="0864588C"/>
    <w:styleLink w:val="AktuelleListe1"/>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2962462D"/>
    <w:multiLevelType w:val="hybridMultilevel"/>
    <w:tmpl w:val="29562BDC"/>
    <w:lvl w:ilvl="0" w:tplc="342496D0">
      <w:start w:val="1"/>
      <w:numFmt w:val="bullet"/>
      <w:pStyle w:val="Aufzhlunggro"/>
      <w:lvlText w:val=""/>
      <w:lvlJc w:val="left"/>
      <w:pPr>
        <w:ind w:left="284" w:hanging="284"/>
      </w:pPr>
      <w:rPr>
        <w:rFonts w:ascii="Symbol" w:hAnsi="Symbol" w:hint="default"/>
        <w:color w:val="5F5B55" w:themeColor="text2"/>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39936F3A"/>
    <w:multiLevelType w:val="multilevel"/>
    <w:tmpl w:val="FA70377A"/>
    <w:styleLink w:val="AktuelleListe5"/>
    <w:lvl w:ilvl="0">
      <w:start w:val="1"/>
      <w:numFmt w:val="bullet"/>
      <w:lvlText w:val=""/>
      <w:lvlJc w:val="left"/>
      <w:pPr>
        <w:ind w:left="170" w:hanging="170"/>
      </w:pPr>
      <w:rPr>
        <w:rFonts w:ascii="Symbol" w:hAnsi="Symbol" w:hint="default"/>
        <w:b w:val="0"/>
        <w:i w:val="0"/>
        <w:color w:val="5F5B55" w:themeColor="text2"/>
        <w:position w:val="2"/>
        <w:sz w:val="18"/>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418601BB"/>
    <w:multiLevelType w:val="multilevel"/>
    <w:tmpl w:val="D6562FAE"/>
    <w:styleLink w:val="AktuelleListe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429345EE"/>
    <w:multiLevelType w:val="hybridMultilevel"/>
    <w:tmpl w:val="F5AA2F5E"/>
    <w:lvl w:ilvl="0" w:tplc="AFEED8AE">
      <w:start w:val="1"/>
      <w:numFmt w:val="decimal"/>
      <w:pStyle w:val="Nummerierunggro"/>
      <w:lvlText w:val="%1."/>
      <w:lvlJc w:val="left"/>
      <w:pPr>
        <w:ind w:left="369" w:hanging="369"/>
      </w:pPr>
      <w:rPr>
        <w:rFonts w:ascii="Arial" w:hAnsi="Arial" w:hint="default"/>
        <w:b/>
        <w:i w:val="0"/>
        <w:color w:val="5F5B55" w:themeColor="text2"/>
        <w:sz w:val="24"/>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4AE90390"/>
    <w:multiLevelType w:val="hybridMultilevel"/>
    <w:tmpl w:val="C9CC190A"/>
    <w:lvl w:ilvl="0" w:tplc="2A2E9734">
      <w:start w:val="1"/>
      <w:numFmt w:val="decimal"/>
      <w:pStyle w:val="Nummerierungklein"/>
      <w:lvlText w:val="%1."/>
      <w:lvlJc w:val="left"/>
      <w:pPr>
        <w:ind w:left="284" w:hanging="284"/>
      </w:pPr>
      <w:rPr>
        <w:rFonts w:ascii="Arial" w:hAnsi="Arial" w:hint="default"/>
        <w:b/>
        <w:i w:val="0"/>
        <w:color w:val="5F5B55" w:themeColor="text2"/>
        <w:position w:val="0"/>
        <w:sz w:val="19"/>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535B0C50"/>
    <w:multiLevelType w:val="multilevel"/>
    <w:tmpl w:val="BC103EA4"/>
    <w:styleLink w:val="AktuelleListe8"/>
    <w:lvl w:ilvl="0">
      <w:start w:val="1"/>
      <w:numFmt w:val="bullet"/>
      <w:lvlText w:val=""/>
      <w:lvlJc w:val="left"/>
      <w:pPr>
        <w:ind w:left="284" w:hanging="284"/>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6EF5023A"/>
    <w:multiLevelType w:val="multilevel"/>
    <w:tmpl w:val="53D0DAE0"/>
    <w:styleLink w:val="AktuelleListe7"/>
    <w:lvl w:ilvl="0">
      <w:start w:val="1"/>
      <w:numFmt w:val="decimal"/>
      <w:lvlText w:val="%1."/>
      <w:lvlJc w:val="left"/>
      <w:pPr>
        <w:ind w:left="369" w:hanging="369"/>
      </w:pPr>
      <w:rPr>
        <w:rFonts w:asciiTheme="minorHAnsi" w:hAnsiTheme="minorHAnsi" w:hint="default"/>
        <w:b/>
        <w:i w:val="0"/>
        <w:color w:val="867F79" w:themeColor="accent3"/>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959068785">
    <w:abstractNumId w:val="2"/>
  </w:num>
  <w:num w:numId="2" w16cid:durableId="1362971834">
    <w:abstractNumId w:val="4"/>
  </w:num>
  <w:num w:numId="3" w16cid:durableId="1732271523">
    <w:abstractNumId w:val="1"/>
  </w:num>
  <w:num w:numId="4" w16cid:durableId="915359341">
    <w:abstractNumId w:val="0"/>
  </w:num>
  <w:num w:numId="5" w16cid:durableId="1512454204">
    <w:abstractNumId w:val="3"/>
  </w:num>
  <w:num w:numId="6" w16cid:durableId="1212880749">
    <w:abstractNumId w:val="6"/>
  </w:num>
  <w:num w:numId="7" w16cid:durableId="344601848">
    <w:abstractNumId w:val="8"/>
  </w:num>
  <w:num w:numId="8" w16cid:durableId="142351205">
    <w:abstractNumId w:val="7"/>
  </w:num>
  <w:num w:numId="9" w16cid:durableId="630942160">
    <w:abstractNumId w:val="11"/>
  </w:num>
  <w:num w:numId="10" w16cid:durableId="394091991">
    <w:abstractNumId w:val="9"/>
  </w:num>
  <w:num w:numId="11" w16cid:durableId="1474060191">
    <w:abstractNumId w:val="5"/>
  </w:num>
  <w:num w:numId="12" w16cid:durableId="20677013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50"/>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9"/>
  <w:hyphenationZone w:val="425"/>
  <w:defaultTableStyle w:val="SMUGGTabellemitKopfzeile"/>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67F8"/>
    <w:rsid w:val="00001656"/>
    <w:rsid w:val="000039C1"/>
    <w:rsid w:val="00004F5C"/>
    <w:rsid w:val="00014561"/>
    <w:rsid w:val="00014F6F"/>
    <w:rsid w:val="000177A7"/>
    <w:rsid w:val="00020CC4"/>
    <w:rsid w:val="00030727"/>
    <w:rsid w:val="00035417"/>
    <w:rsid w:val="000521FB"/>
    <w:rsid w:val="00055771"/>
    <w:rsid w:val="00070F15"/>
    <w:rsid w:val="000749BE"/>
    <w:rsid w:val="00083F63"/>
    <w:rsid w:val="000A19D7"/>
    <w:rsid w:val="000A4186"/>
    <w:rsid w:val="000A7A86"/>
    <w:rsid w:val="000B7779"/>
    <w:rsid w:val="000C08BA"/>
    <w:rsid w:val="000C2C4C"/>
    <w:rsid w:val="000D073D"/>
    <w:rsid w:val="000D2D1B"/>
    <w:rsid w:val="000E15CE"/>
    <w:rsid w:val="00103C7C"/>
    <w:rsid w:val="001105DD"/>
    <w:rsid w:val="001118FC"/>
    <w:rsid w:val="00112508"/>
    <w:rsid w:val="001B384B"/>
    <w:rsid w:val="001B6099"/>
    <w:rsid w:val="001C4510"/>
    <w:rsid w:val="001D20BF"/>
    <w:rsid w:val="001E4490"/>
    <w:rsid w:val="001F3B03"/>
    <w:rsid w:val="0020265F"/>
    <w:rsid w:val="002134CB"/>
    <w:rsid w:val="0022644D"/>
    <w:rsid w:val="00227384"/>
    <w:rsid w:val="002274FB"/>
    <w:rsid w:val="00281D2C"/>
    <w:rsid w:val="002B17EF"/>
    <w:rsid w:val="002B1A96"/>
    <w:rsid w:val="002B250E"/>
    <w:rsid w:val="002B5986"/>
    <w:rsid w:val="002C065B"/>
    <w:rsid w:val="002C31A4"/>
    <w:rsid w:val="002D2127"/>
    <w:rsid w:val="00302E62"/>
    <w:rsid w:val="003203A1"/>
    <w:rsid w:val="0032394D"/>
    <w:rsid w:val="003477D4"/>
    <w:rsid w:val="00352895"/>
    <w:rsid w:val="0039212E"/>
    <w:rsid w:val="0039550E"/>
    <w:rsid w:val="003971D6"/>
    <w:rsid w:val="003A618E"/>
    <w:rsid w:val="003B6CC2"/>
    <w:rsid w:val="003E548B"/>
    <w:rsid w:val="003E67FD"/>
    <w:rsid w:val="003F34FB"/>
    <w:rsid w:val="003F50A0"/>
    <w:rsid w:val="0042345A"/>
    <w:rsid w:val="004305FA"/>
    <w:rsid w:val="00435269"/>
    <w:rsid w:val="00446C42"/>
    <w:rsid w:val="00446E4A"/>
    <w:rsid w:val="00447901"/>
    <w:rsid w:val="00462F3B"/>
    <w:rsid w:val="00481E1E"/>
    <w:rsid w:val="00493122"/>
    <w:rsid w:val="00495EEF"/>
    <w:rsid w:val="004A29E6"/>
    <w:rsid w:val="004A6E3E"/>
    <w:rsid w:val="004B49C1"/>
    <w:rsid w:val="004D390F"/>
    <w:rsid w:val="004D4283"/>
    <w:rsid w:val="004F2CC4"/>
    <w:rsid w:val="00500420"/>
    <w:rsid w:val="0051109A"/>
    <w:rsid w:val="005168CE"/>
    <w:rsid w:val="005173DF"/>
    <w:rsid w:val="00520DBB"/>
    <w:rsid w:val="00523685"/>
    <w:rsid w:val="005400C0"/>
    <w:rsid w:val="005415CD"/>
    <w:rsid w:val="00581A97"/>
    <w:rsid w:val="00585C3A"/>
    <w:rsid w:val="005B1E14"/>
    <w:rsid w:val="005B405D"/>
    <w:rsid w:val="005B547B"/>
    <w:rsid w:val="005D1A44"/>
    <w:rsid w:val="005D24FF"/>
    <w:rsid w:val="005D379A"/>
    <w:rsid w:val="005F2C10"/>
    <w:rsid w:val="0060418B"/>
    <w:rsid w:val="006049EA"/>
    <w:rsid w:val="00611A97"/>
    <w:rsid w:val="00614278"/>
    <w:rsid w:val="00653AB7"/>
    <w:rsid w:val="00653B68"/>
    <w:rsid w:val="00653BBC"/>
    <w:rsid w:val="006559DD"/>
    <w:rsid w:val="00656919"/>
    <w:rsid w:val="00662BDA"/>
    <w:rsid w:val="00664C4C"/>
    <w:rsid w:val="00680226"/>
    <w:rsid w:val="00685480"/>
    <w:rsid w:val="006B3491"/>
    <w:rsid w:val="006B37D5"/>
    <w:rsid w:val="006B64BC"/>
    <w:rsid w:val="006C68BF"/>
    <w:rsid w:val="006F00E4"/>
    <w:rsid w:val="006F27A8"/>
    <w:rsid w:val="0070411A"/>
    <w:rsid w:val="00720399"/>
    <w:rsid w:val="00725B1C"/>
    <w:rsid w:val="007308A0"/>
    <w:rsid w:val="00731B8D"/>
    <w:rsid w:val="0073206A"/>
    <w:rsid w:val="00736079"/>
    <w:rsid w:val="007379AA"/>
    <w:rsid w:val="00756E88"/>
    <w:rsid w:val="007654B2"/>
    <w:rsid w:val="00776D09"/>
    <w:rsid w:val="00781B9E"/>
    <w:rsid w:val="00791C67"/>
    <w:rsid w:val="007920F4"/>
    <w:rsid w:val="0079438C"/>
    <w:rsid w:val="007B67F2"/>
    <w:rsid w:val="007C6763"/>
    <w:rsid w:val="007C6C11"/>
    <w:rsid w:val="007D57B7"/>
    <w:rsid w:val="007E1877"/>
    <w:rsid w:val="007F203C"/>
    <w:rsid w:val="007F2066"/>
    <w:rsid w:val="007F3894"/>
    <w:rsid w:val="007F595B"/>
    <w:rsid w:val="00801367"/>
    <w:rsid w:val="0080591C"/>
    <w:rsid w:val="00811B02"/>
    <w:rsid w:val="00843789"/>
    <w:rsid w:val="00845BC1"/>
    <w:rsid w:val="00854B7E"/>
    <w:rsid w:val="00855892"/>
    <w:rsid w:val="008660F9"/>
    <w:rsid w:val="00876B71"/>
    <w:rsid w:val="00882F29"/>
    <w:rsid w:val="0088473E"/>
    <w:rsid w:val="00897FE6"/>
    <w:rsid w:val="008D039E"/>
    <w:rsid w:val="008D4D20"/>
    <w:rsid w:val="008D67F8"/>
    <w:rsid w:val="008E3786"/>
    <w:rsid w:val="008E6B4D"/>
    <w:rsid w:val="008F4DDF"/>
    <w:rsid w:val="008F71CE"/>
    <w:rsid w:val="0090600C"/>
    <w:rsid w:val="00915E27"/>
    <w:rsid w:val="00923FC4"/>
    <w:rsid w:val="00933137"/>
    <w:rsid w:val="00944DCD"/>
    <w:rsid w:val="009609AE"/>
    <w:rsid w:val="00977FB0"/>
    <w:rsid w:val="00993539"/>
    <w:rsid w:val="00997F6D"/>
    <w:rsid w:val="009B2438"/>
    <w:rsid w:val="009E17AD"/>
    <w:rsid w:val="009F499A"/>
    <w:rsid w:val="00A037CB"/>
    <w:rsid w:val="00A11FB5"/>
    <w:rsid w:val="00A32C43"/>
    <w:rsid w:val="00A52146"/>
    <w:rsid w:val="00A55F66"/>
    <w:rsid w:val="00A567D8"/>
    <w:rsid w:val="00A57BC2"/>
    <w:rsid w:val="00A676A3"/>
    <w:rsid w:val="00AB07F7"/>
    <w:rsid w:val="00AB4011"/>
    <w:rsid w:val="00AB4A87"/>
    <w:rsid w:val="00AC1E1C"/>
    <w:rsid w:val="00AC36E7"/>
    <w:rsid w:val="00AD46E0"/>
    <w:rsid w:val="00AD6B39"/>
    <w:rsid w:val="00AE14CB"/>
    <w:rsid w:val="00AE3EB1"/>
    <w:rsid w:val="00B11FA3"/>
    <w:rsid w:val="00B22F0E"/>
    <w:rsid w:val="00B315A9"/>
    <w:rsid w:val="00B36C35"/>
    <w:rsid w:val="00B40570"/>
    <w:rsid w:val="00B45022"/>
    <w:rsid w:val="00B619DF"/>
    <w:rsid w:val="00B62B82"/>
    <w:rsid w:val="00B658D0"/>
    <w:rsid w:val="00B76420"/>
    <w:rsid w:val="00B801E7"/>
    <w:rsid w:val="00BA7E65"/>
    <w:rsid w:val="00BB1FF6"/>
    <w:rsid w:val="00BB297A"/>
    <w:rsid w:val="00BC566E"/>
    <w:rsid w:val="00BD4E32"/>
    <w:rsid w:val="00BE3934"/>
    <w:rsid w:val="00C0446C"/>
    <w:rsid w:val="00C12B59"/>
    <w:rsid w:val="00C25752"/>
    <w:rsid w:val="00C340DF"/>
    <w:rsid w:val="00C462C9"/>
    <w:rsid w:val="00C60B3B"/>
    <w:rsid w:val="00C644A8"/>
    <w:rsid w:val="00C6585A"/>
    <w:rsid w:val="00C8106F"/>
    <w:rsid w:val="00C911D7"/>
    <w:rsid w:val="00CA34A9"/>
    <w:rsid w:val="00CC4A6A"/>
    <w:rsid w:val="00CD01D5"/>
    <w:rsid w:val="00CD0AEB"/>
    <w:rsid w:val="00CE48E1"/>
    <w:rsid w:val="00CF23CE"/>
    <w:rsid w:val="00CF6C38"/>
    <w:rsid w:val="00D019F0"/>
    <w:rsid w:val="00D11A5E"/>
    <w:rsid w:val="00D158F0"/>
    <w:rsid w:val="00D17119"/>
    <w:rsid w:val="00D236E4"/>
    <w:rsid w:val="00D3722A"/>
    <w:rsid w:val="00D40F71"/>
    <w:rsid w:val="00D51B07"/>
    <w:rsid w:val="00D55BD6"/>
    <w:rsid w:val="00D622BC"/>
    <w:rsid w:val="00D65AB5"/>
    <w:rsid w:val="00D75EFF"/>
    <w:rsid w:val="00D84B67"/>
    <w:rsid w:val="00D939E6"/>
    <w:rsid w:val="00DC1D6B"/>
    <w:rsid w:val="00DC1F42"/>
    <w:rsid w:val="00DC27B0"/>
    <w:rsid w:val="00DE398F"/>
    <w:rsid w:val="00DF0AB0"/>
    <w:rsid w:val="00E011A1"/>
    <w:rsid w:val="00E15717"/>
    <w:rsid w:val="00E21321"/>
    <w:rsid w:val="00E434D7"/>
    <w:rsid w:val="00E5363F"/>
    <w:rsid w:val="00E63958"/>
    <w:rsid w:val="00E65B1D"/>
    <w:rsid w:val="00E72C4E"/>
    <w:rsid w:val="00E75646"/>
    <w:rsid w:val="00E95A12"/>
    <w:rsid w:val="00EA70CC"/>
    <w:rsid w:val="00EB0C8B"/>
    <w:rsid w:val="00EB7918"/>
    <w:rsid w:val="00EC28DD"/>
    <w:rsid w:val="00ED0E50"/>
    <w:rsid w:val="00ED58F7"/>
    <w:rsid w:val="00EE1EF1"/>
    <w:rsid w:val="00EF2429"/>
    <w:rsid w:val="00F10B1B"/>
    <w:rsid w:val="00F15C6C"/>
    <w:rsid w:val="00F21A79"/>
    <w:rsid w:val="00F55092"/>
    <w:rsid w:val="00F55D94"/>
    <w:rsid w:val="00F632DE"/>
    <w:rsid w:val="00F902CA"/>
    <w:rsid w:val="00F92C40"/>
    <w:rsid w:val="00F94F4A"/>
    <w:rsid w:val="00F97AB4"/>
    <w:rsid w:val="00FB1D7F"/>
    <w:rsid w:val="00FB1EF0"/>
    <w:rsid w:val="00FD1781"/>
    <w:rsid w:val="00FD55AE"/>
    <w:rsid w:val="725E9CC5"/>
    <w:rsid w:val="7DE6CF2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3CEFA45"/>
  <w15:chartTrackingRefBased/>
  <w15:docId w15:val="{9DC82810-7DB5-8F47-89C2-202A34675F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de-DE"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D236E4"/>
    <w:pPr>
      <w:spacing w:line="288" w:lineRule="auto"/>
    </w:pPr>
    <w:rPr>
      <w:rFonts w:cs="Times New Roman (Textkörper CS)"/>
    </w:rPr>
  </w:style>
  <w:style w:type="paragraph" w:styleId="berschrift1">
    <w:name w:val="heading 1"/>
    <w:next w:val="Standard"/>
    <w:link w:val="berschrift1Zchn"/>
    <w:uiPriority w:val="9"/>
    <w:qFormat/>
    <w:rsid w:val="00E15717"/>
    <w:pPr>
      <w:keepNext/>
      <w:keepLines/>
      <w:spacing w:line="360" w:lineRule="exact"/>
      <w:outlineLvl w:val="0"/>
    </w:pPr>
    <w:rPr>
      <w:rFonts w:asciiTheme="majorHAnsi" w:eastAsiaTheme="majorEastAsia" w:hAnsiTheme="majorHAnsi" w:cs="Times New Roman (Überschriften"/>
      <w:b/>
      <w:color w:val="5F5B55" w:themeColor="text2"/>
      <w:sz w:val="28"/>
      <w:szCs w:val="40"/>
    </w:rPr>
  </w:style>
  <w:style w:type="paragraph" w:styleId="berschrift2">
    <w:name w:val="heading 2"/>
    <w:next w:val="Standard"/>
    <w:link w:val="berschrift2Zchn"/>
    <w:uiPriority w:val="9"/>
    <w:unhideWhenUsed/>
    <w:qFormat/>
    <w:rsid w:val="00E15717"/>
    <w:pPr>
      <w:keepNext/>
      <w:keepLines/>
      <w:spacing w:line="360" w:lineRule="exact"/>
      <w:outlineLvl w:val="1"/>
    </w:pPr>
    <w:rPr>
      <w:rFonts w:asciiTheme="majorHAnsi" w:eastAsiaTheme="majorEastAsia" w:hAnsiTheme="majorHAnsi" w:cs="Times New Roman (Überschriften"/>
      <w:color w:val="5F5B55" w:themeColor="text2"/>
      <w:sz w:val="28"/>
      <w:szCs w:val="32"/>
    </w:rPr>
  </w:style>
  <w:style w:type="paragraph" w:styleId="berschrift3">
    <w:name w:val="heading 3"/>
    <w:next w:val="Standard"/>
    <w:link w:val="berschrift3Zchn"/>
    <w:uiPriority w:val="9"/>
    <w:unhideWhenUsed/>
    <w:qFormat/>
    <w:rsid w:val="00DC1F42"/>
    <w:pPr>
      <w:keepNext/>
      <w:keepLines/>
      <w:spacing w:line="320" w:lineRule="exact"/>
      <w:outlineLvl w:val="2"/>
    </w:pPr>
    <w:rPr>
      <w:rFonts w:eastAsiaTheme="majorEastAsia" w:cstheme="majorBidi"/>
      <w:b/>
      <w:color w:val="5F5B55" w:themeColor="text2"/>
      <w:szCs w:val="28"/>
    </w:rPr>
  </w:style>
  <w:style w:type="paragraph" w:styleId="berschrift4">
    <w:name w:val="heading 4"/>
    <w:next w:val="Standard"/>
    <w:link w:val="berschrift4Zchn"/>
    <w:uiPriority w:val="9"/>
    <w:unhideWhenUsed/>
    <w:qFormat/>
    <w:rsid w:val="00B22F0E"/>
    <w:pPr>
      <w:keepNext/>
      <w:keepLines/>
      <w:spacing w:line="320" w:lineRule="exact"/>
      <w:outlineLvl w:val="3"/>
    </w:pPr>
    <w:rPr>
      <w:rFonts w:eastAsiaTheme="majorEastAsia" w:cstheme="majorBidi"/>
      <w:iCs/>
      <w:color w:val="5F5B55" w:themeColor="text2"/>
    </w:rPr>
  </w:style>
  <w:style w:type="paragraph" w:styleId="berschrift5">
    <w:name w:val="heading 5"/>
    <w:next w:val="Standard"/>
    <w:link w:val="berschrift5Zchn"/>
    <w:uiPriority w:val="9"/>
    <w:semiHidden/>
    <w:unhideWhenUsed/>
    <w:qFormat/>
    <w:rsid w:val="00653BBC"/>
    <w:pPr>
      <w:keepNext/>
      <w:keepLines/>
      <w:spacing w:line="280" w:lineRule="exact"/>
      <w:outlineLvl w:val="4"/>
    </w:pPr>
    <w:rPr>
      <w:rFonts w:eastAsiaTheme="majorEastAsia" w:cstheme="majorBidi"/>
      <w:b/>
      <w:color w:val="5F5B55" w:themeColor="text2"/>
      <w:sz w:val="20"/>
    </w:rPr>
  </w:style>
  <w:style w:type="paragraph" w:styleId="berschrift6">
    <w:name w:val="heading 6"/>
    <w:basedOn w:val="Standard"/>
    <w:next w:val="Standard"/>
    <w:link w:val="berschrift6Zchn"/>
    <w:uiPriority w:val="9"/>
    <w:semiHidden/>
    <w:unhideWhenUsed/>
    <w:qFormat/>
    <w:rsid w:val="008D67F8"/>
    <w:pPr>
      <w:keepNext/>
      <w:keepLines/>
      <w:spacing w:before="4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8D67F8"/>
    <w:pPr>
      <w:keepNext/>
      <w:keepLines/>
      <w:spacing w:before="4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8D67F8"/>
    <w:pPr>
      <w:keepNext/>
      <w:keepLines/>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8D67F8"/>
    <w:pPr>
      <w:keepNext/>
      <w:keepLines/>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E15717"/>
    <w:rPr>
      <w:rFonts w:asciiTheme="majorHAnsi" w:eastAsiaTheme="majorEastAsia" w:hAnsiTheme="majorHAnsi" w:cs="Times New Roman (Überschriften"/>
      <w:b/>
      <w:color w:val="5F5B55" w:themeColor="text2"/>
      <w:sz w:val="28"/>
      <w:szCs w:val="40"/>
    </w:rPr>
  </w:style>
  <w:style w:type="paragraph" w:styleId="Titel">
    <w:name w:val="Title"/>
    <w:basedOn w:val="Standard"/>
    <w:next w:val="Standard"/>
    <w:link w:val="TitelZchn"/>
    <w:uiPriority w:val="10"/>
    <w:qFormat/>
    <w:rsid w:val="006F00E4"/>
    <w:pPr>
      <w:spacing w:line="1480" w:lineRule="exact"/>
      <w:contextualSpacing/>
    </w:pPr>
    <w:rPr>
      <w:rFonts w:eastAsiaTheme="majorEastAsia" w:cs="Times New Roman (Überschriften"/>
      <w:b/>
      <w:color w:val="5F5B55" w:themeColor="text2"/>
      <w:kern w:val="28"/>
      <w:sz w:val="118"/>
      <w:szCs w:val="56"/>
    </w:rPr>
  </w:style>
  <w:style w:type="character" w:customStyle="1" w:styleId="TitelZchn">
    <w:name w:val="Titel Zchn"/>
    <w:basedOn w:val="Absatz-Standardschriftart"/>
    <w:link w:val="Titel"/>
    <w:uiPriority w:val="10"/>
    <w:rsid w:val="006F00E4"/>
    <w:rPr>
      <w:rFonts w:asciiTheme="majorHAnsi" w:eastAsiaTheme="majorEastAsia" w:hAnsiTheme="majorHAnsi" w:cs="Times New Roman (Überschriften"/>
      <w:b/>
      <w:color w:val="5F5B55" w:themeColor="text2"/>
      <w:kern w:val="28"/>
      <w:sz w:val="118"/>
      <w:szCs w:val="56"/>
    </w:rPr>
  </w:style>
  <w:style w:type="character" w:customStyle="1" w:styleId="berschrift2Zchn">
    <w:name w:val="Überschrift 2 Zchn"/>
    <w:basedOn w:val="Absatz-Standardschriftart"/>
    <w:link w:val="berschrift2"/>
    <w:uiPriority w:val="9"/>
    <w:rsid w:val="00E15717"/>
    <w:rPr>
      <w:rFonts w:asciiTheme="majorHAnsi" w:eastAsiaTheme="majorEastAsia" w:hAnsiTheme="majorHAnsi" w:cs="Times New Roman (Überschriften"/>
      <w:color w:val="5F5B55" w:themeColor="text2"/>
      <w:sz w:val="28"/>
      <w:szCs w:val="32"/>
    </w:rPr>
  </w:style>
  <w:style w:type="character" w:customStyle="1" w:styleId="berschrift3Zchn">
    <w:name w:val="Überschrift 3 Zchn"/>
    <w:basedOn w:val="Absatz-Standardschriftart"/>
    <w:link w:val="berschrift3"/>
    <w:uiPriority w:val="9"/>
    <w:rsid w:val="00DC1F42"/>
    <w:rPr>
      <w:rFonts w:eastAsiaTheme="majorEastAsia" w:cstheme="majorBidi"/>
      <w:b/>
      <w:color w:val="5F5B55" w:themeColor="text2"/>
      <w:szCs w:val="28"/>
    </w:rPr>
  </w:style>
  <w:style w:type="character" w:customStyle="1" w:styleId="berschrift4Zchn">
    <w:name w:val="Überschrift 4 Zchn"/>
    <w:basedOn w:val="Absatz-Standardschriftart"/>
    <w:link w:val="berschrift4"/>
    <w:uiPriority w:val="9"/>
    <w:rsid w:val="00B22F0E"/>
    <w:rPr>
      <w:rFonts w:eastAsiaTheme="majorEastAsia" w:cstheme="majorBidi"/>
      <w:iCs/>
      <w:color w:val="5F5B55" w:themeColor="text2"/>
    </w:rPr>
  </w:style>
  <w:style w:type="character" w:customStyle="1" w:styleId="berschrift5Zchn">
    <w:name w:val="Überschrift 5 Zchn"/>
    <w:basedOn w:val="Absatz-Standardschriftart"/>
    <w:link w:val="berschrift5"/>
    <w:uiPriority w:val="9"/>
    <w:semiHidden/>
    <w:rsid w:val="00653BBC"/>
    <w:rPr>
      <w:rFonts w:eastAsiaTheme="majorEastAsia" w:cstheme="majorBidi"/>
      <w:b/>
      <w:color w:val="5F5B55" w:themeColor="text2"/>
      <w:sz w:val="20"/>
    </w:rPr>
  </w:style>
  <w:style w:type="character" w:customStyle="1" w:styleId="berschrift6Zchn">
    <w:name w:val="Überschrift 6 Zchn"/>
    <w:basedOn w:val="Absatz-Standardschriftart"/>
    <w:link w:val="berschrift6"/>
    <w:uiPriority w:val="9"/>
    <w:semiHidden/>
    <w:rsid w:val="008D67F8"/>
    <w:rPr>
      <w:rFonts w:eastAsiaTheme="majorEastAsia" w:cstheme="majorBidi"/>
      <w:i/>
      <w:iCs/>
      <w:color w:val="595959" w:themeColor="text1" w:themeTint="A6"/>
      <w:sz w:val="18"/>
    </w:rPr>
  </w:style>
  <w:style w:type="character" w:customStyle="1" w:styleId="berschrift7Zchn">
    <w:name w:val="Überschrift 7 Zchn"/>
    <w:basedOn w:val="Absatz-Standardschriftart"/>
    <w:link w:val="berschrift7"/>
    <w:uiPriority w:val="9"/>
    <w:semiHidden/>
    <w:rsid w:val="008D67F8"/>
    <w:rPr>
      <w:rFonts w:eastAsiaTheme="majorEastAsia" w:cstheme="majorBidi"/>
      <w:color w:val="595959" w:themeColor="text1" w:themeTint="A6"/>
      <w:sz w:val="18"/>
    </w:rPr>
  </w:style>
  <w:style w:type="character" w:customStyle="1" w:styleId="berschrift8Zchn">
    <w:name w:val="Überschrift 8 Zchn"/>
    <w:basedOn w:val="Absatz-Standardschriftart"/>
    <w:link w:val="berschrift8"/>
    <w:uiPriority w:val="9"/>
    <w:semiHidden/>
    <w:rsid w:val="008D67F8"/>
    <w:rPr>
      <w:rFonts w:eastAsiaTheme="majorEastAsia" w:cstheme="majorBidi"/>
      <w:i/>
      <w:iCs/>
      <w:color w:val="272727" w:themeColor="text1" w:themeTint="D8"/>
      <w:sz w:val="18"/>
    </w:rPr>
  </w:style>
  <w:style w:type="character" w:customStyle="1" w:styleId="berschrift9Zchn">
    <w:name w:val="Überschrift 9 Zchn"/>
    <w:basedOn w:val="Absatz-Standardschriftart"/>
    <w:link w:val="berschrift9"/>
    <w:uiPriority w:val="9"/>
    <w:semiHidden/>
    <w:rsid w:val="008D67F8"/>
    <w:rPr>
      <w:rFonts w:eastAsiaTheme="majorEastAsia" w:cstheme="majorBidi"/>
      <w:color w:val="272727" w:themeColor="text1" w:themeTint="D8"/>
      <w:sz w:val="18"/>
    </w:rPr>
  </w:style>
  <w:style w:type="paragraph" w:styleId="Untertitel">
    <w:name w:val="Subtitle"/>
    <w:basedOn w:val="Standard"/>
    <w:next w:val="Standard"/>
    <w:link w:val="UntertitelZchn"/>
    <w:uiPriority w:val="11"/>
    <w:qFormat/>
    <w:rsid w:val="006F00E4"/>
    <w:pPr>
      <w:numPr>
        <w:ilvl w:val="1"/>
      </w:numPr>
      <w:spacing w:line="600" w:lineRule="exact"/>
    </w:pPr>
    <w:rPr>
      <w:rFonts w:eastAsiaTheme="majorEastAsia" w:cs="Times New Roman (Überschriften"/>
      <w:b/>
      <w:color w:val="009EE3" w:themeColor="accent2"/>
      <w:spacing w:val="4"/>
      <w:sz w:val="50"/>
      <w:szCs w:val="28"/>
    </w:rPr>
  </w:style>
  <w:style w:type="character" w:customStyle="1" w:styleId="UntertitelZchn">
    <w:name w:val="Untertitel Zchn"/>
    <w:basedOn w:val="Absatz-Standardschriftart"/>
    <w:link w:val="Untertitel"/>
    <w:uiPriority w:val="11"/>
    <w:rsid w:val="006F00E4"/>
    <w:rPr>
      <w:rFonts w:eastAsiaTheme="majorEastAsia" w:cs="Times New Roman (Überschriften"/>
      <w:b/>
      <w:color w:val="009EE3" w:themeColor="accent2"/>
      <w:spacing w:val="4"/>
      <w:sz w:val="50"/>
      <w:szCs w:val="28"/>
    </w:rPr>
  </w:style>
  <w:style w:type="paragraph" w:styleId="Zitat">
    <w:name w:val="Quote"/>
    <w:basedOn w:val="Standard"/>
    <w:next w:val="Standard"/>
    <w:link w:val="ZitatZchn"/>
    <w:uiPriority w:val="29"/>
    <w:qFormat/>
    <w:rsid w:val="00F15C6C"/>
    <w:pPr>
      <w:spacing w:before="160" w:after="160"/>
      <w:ind w:left="567"/>
    </w:pPr>
    <w:rPr>
      <w:i/>
      <w:iCs/>
      <w:color w:val="5F5B55" w:themeColor="text2"/>
    </w:rPr>
  </w:style>
  <w:style w:type="character" w:customStyle="1" w:styleId="ZitatZchn">
    <w:name w:val="Zitat Zchn"/>
    <w:basedOn w:val="Absatz-Standardschriftart"/>
    <w:link w:val="Zitat"/>
    <w:uiPriority w:val="29"/>
    <w:rsid w:val="00F15C6C"/>
    <w:rPr>
      <w:rFonts w:asciiTheme="majorHAnsi" w:hAnsiTheme="majorHAnsi" w:cs="Times New Roman (Textkörper CS)"/>
      <w:i/>
      <w:iCs/>
      <w:color w:val="5F5B55" w:themeColor="text2"/>
    </w:rPr>
  </w:style>
  <w:style w:type="paragraph" w:styleId="Listenabsatz">
    <w:name w:val="List Paragraph"/>
    <w:basedOn w:val="Standard"/>
    <w:uiPriority w:val="34"/>
    <w:qFormat/>
    <w:rsid w:val="00523685"/>
    <w:pPr>
      <w:ind w:left="567"/>
      <w:contextualSpacing/>
    </w:pPr>
  </w:style>
  <w:style w:type="character" w:styleId="IntensiveHervorhebung">
    <w:name w:val="Intense Emphasis"/>
    <w:basedOn w:val="Absatz-Standardschriftart"/>
    <w:uiPriority w:val="21"/>
    <w:qFormat/>
    <w:rsid w:val="00F15C6C"/>
    <w:rPr>
      <w:b/>
      <w:i w:val="0"/>
      <w:iCs/>
      <w:color w:val="000000" w:themeColor="text1"/>
    </w:rPr>
  </w:style>
  <w:style w:type="paragraph" w:styleId="IntensivesZitat">
    <w:name w:val="Intense Quote"/>
    <w:basedOn w:val="Standard"/>
    <w:next w:val="Standard"/>
    <w:link w:val="IntensivesZitatZchn"/>
    <w:uiPriority w:val="30"/>
    <w:qFormat/>
    <w:rsid w:val="00F15C6C"/>
    <w:pPr>
      <w:spacing w:before="160" w:after="160"/>
      <w:ind w:left="567"/>
    </w:pPr>
    <w:rPr>
      <w:b/>
      <w:i/>
      <w:iCs/>
      <w:color w:val="5F5B55" w:themeColor="text2"/>
    </w:rPr>
  </w:style>
  <w:style w:type="character" w:customStyle="1" w:styleId="IntensivesZitatZchn">
    <w:name w:val="Intensives Zitat Zchn"/>
    <w:basedOn w:val="Absatz-Standardschriftart"/>
    <w:link w:val="IntensivesZitat"/>
    <w:uiPriority w:val="30"/>
    <w:rsid w:val="00F15C6C"/>
    <w:rPr>
      <w:rFonts w:asciiTheme="majorHAnsi" w:hAnsiTheme="majorHAnsi" w:cs="Times New Roman (Textkörper CS)"/>
      <w:b/>
      <w:i/>
      <w:iCs/>
      <w:color w:val="5F5B55" w:themeColor="text2"/>
    </w:rPr>
  </w:style>
  <w:style w:type="character" w:styleId="IntensiverVerweis">
    <w:name w:val="Intense Reference"/>
    <w:basedOn w:val="Absatz-Standardschriftart"/>
    <w:uiPriority w:val="32"/>
    <w:qFormat/>
    <w:rsid w:val="00523685"/>
    <w:rPr>
      <w:b/>
      <w:bCs/>
      <w:caps w:val="0"/>
      <w:smallCaps w:val="0"/>
      <w:color w:val="009EE3" w:themeColor="accent2"/>
      <w:spacing w:val="0"/>
    </w:rPr>
  </w:style>
  <w:style w:type="paragraph" w:styleId="Kopfzeile">
    <w:name w:val="header"/>
    <w:basedOn w:val="Standard"/>
    <w:link w:val="KopfzeileZchn"/>
    <w:uiPriority w:val="99"/>
    <w:unhideWhenUsed/>
    <w:rsid w:val="008D67F8"/>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8D67F8"/>
    <w:rPr>
      <w:rFonts w:ascii="Verdana" w:hAnsi="Verdana"/>
      <w:sz w:val="18"/>
    </w:rPr>
  </w:style>
  <w:style w:type="paragraph" w:styleId="Fuzeile">
    <w:name w:val="footer"/>
    <w:next w:val="Standard"/>
    <w:link w:val="FuzeileZchn"/>
    <w:uiPriority w:val="99"/>
    <w:unhideWhenUsed/>
    <w:qFormat/>
    <w:rsid w:val="00882F29"/>
    <w:pPr>
      <w:tabs>
        <w:tab w:val="center" w:pos="4536"/>
        <w:tab w:val="right" w:pos="9072"/>
      </w:tabs>
      <w:snapToGrid w:val="0"/>
      <w:spacing w:line="200" w:lineRule="exact"/>
    </w:pPr>
    <w:rPr>
      <w:rFonts w:ascii="Arial" w:hAnsi="Arial" w:cs="Times New Roman (Textkörper CS)"/>
      <w:color w:val="5F5B55" w:themeColor="text2"/>
      <w:sz w:val="15"/>
    </w:rPr>
  </w:style>
  <w:style w:type="character" w:customStyle="1" w:styleId="FuzeileZchn">
    <w:name w:val="Fußzeile Zchn"/>
    <w:basedOn w:val="Absatz-Standardschriftart"/>
    <w:link w:val="Fuzeile"/>
    <w:uiPriority w:val="99"/>
    <w:rsid w:val="00882F29"/>
    <w:rPr>
      <w:rFonts w:ascii="Arial" w:hAnsi="Arial" w:cs="Times New Roman (Textkörper CS)"/>
      <w:color w:val="5F5B55" w:themeColor="text2"/>
      <w:sz w:val="15"/>
    </w:rPr>
  </w:style>
  <w:style w:type="character" w:styleId="Seitenzahl">
    <w:name w:val="page number"/>
    <w:basedOn w:val="Absatz-Standardschriftart"/>
    <w:uiPriority w:val="99"/>
    <w:semiHidden/>
    <w:unhideWhenUsed/>
    <w:rsid w:val="00882F29"/>
  </w:style>
  <w:style w:type="paragraph" w:customStyle="1" w:styleId="Pagina">
    <w:name w:val="Pagina"/>
    <w:link w:val="PaginaZchn"/>
    <w:qFormat/>
    <w:rsid w:val="00C644A8"/>
    <w:pPr>
      <w:jc w:val="right"/>
    </w:pPr>
    <w:rPr>
      <w:rFonts w:ascii="Arial" w:hAnsi="Arial" w:cs="Times New Roman (Textkörper CS)"/>
      <w:b/>
      <w:bCs/>
      <w:color w:val="5F5B55" w:themeColor="text2"/>
      <w:sz w:val="15"/>
    </w:rPr>
  </w:style>
  <w:style w:type="character" w:customStyle="1" w:styleId="PaginaZchn">
    <w:name w:val="Pagina Zchn"/>
    <w:basedOn w:val="Absatz-Standardschriftart"/>
    <w:link w:val="Pagina"/>
    <w:rsid w:val="00C644A8"/>
    <w:rPr>
      <w:rFonts w:ascii="Arial" w:hAnsi="Arial" w:cs="Times New Roman (Textkörper CS)"/>
      <w:b/>
      <w:bCs/>
      <w:color w:val="5F5B55" w:themeColor="text2"/>
      <w:sz w:val="15"/>
    </w:rPr>
  </w:style>
  <w:style w:type="character" w:styleId="Hyperlink">
    <w:name w:val="Hyperlink"/>
    <w:basedOn w:val="Absatz-Standardschriftart"/>
    <w:uiPriority w:val="99"/>
    <w:unhideWhenUsed/>
    <w:qFormat/>
    <w:rsid w:val="00070F15"/>
    <w:rPr>
      <w:color w:val="009EE3" w:themeColor="accent2"/>
      <w:u w:val="single"/>
    </w:rPr>
  </w:style>
  <w:style w:type="character" w:styleId="NichtaufgelsteErwhnung">
    <w:name w:val="Unresolved Mention"/>
    <w:basedOn w:val="Absatz-Standardschriftart"/>
    <w:uiPriority w:val="99"/>
    <w:semiHidden/>
    <w:unhideWhenUsed/>
    <w:rsid w:val="007F595B"/>
    <w:rPr>
      <w:color w:val="605E5C"/>
      <w:shd w:val="clear" w:color="auto" w:fill="E1DFDD"/>
    </w:rPr>
  </w:style>
  <w:style w:type="table" w:styleId="EinfacheTabelle1">
    <w:name w:val="Plain Table 1"/>
    <w:basedOn w:val="NormaleTabelle"/>
    <w:uiPriority w:val="41"/>
    <w:rsid w:val="00AC36E7"/>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Titel-Gamename">
    <w:name w:val="Titel - Gamename"/>
    <w:link w:val="Titel-GamenameZchn"/>
    <w:qFormat/>
    <w:rsid w:val="00C911D7"/>
    <w:pPr>
      <w:spacing w:line="400" w:lineRule="exact"/>
    </w:pPr>
    <w:rPr>
      <w:rFonts w:asciiTheme="majorHAnsi" w:hAnsiTheme="majorHAnsi" w:cs="Times New Roman (Textkörper CS)"/>
      <w:b/>
      <w:bCs/>
      <w:color w:val="FFFFFF" w:themeColor="background1"/>
      <w:sz w:val="32"/>
      <w:szCs w:val="32"/>
    </w:rPr>
  </w:style>
  <w:style w:type="character" w:customStyle="1" w:styleId="Titel-GamenameZchn">
    <w:name w:val="Titel - Gamename Zchn"/>
    <w:basedOn w:val="Absatz-Standardschriftart"/>
    <w:link w:val="Titel-Gamename"/>
    <w:rsid w:val="00C911D7"/>
    <w:rPr>
      <w:rFonts w:asciiTheme="majorHAnsi" w:hAnsiTheme="majorHAnsi" w:cs="Times New Roman (Textkörper CS)"/>
      <w:b/>
      <w:bCs/>
      <w:color w:val="FFFFFF" w:themeColor="background1"/>
      <w:sz w:val="32"/>
      <w:szCs w:val="32"/>
    </w:rPr>
  </w:style>
  <w:style w:type="table" w:styleId="Tabellenraster">
    <w:name w:val="Table Grid"/>
    <w:basedOn w:val="NormaleTabelle"/>
    <w:uiPriority w:val="39"/>
    <w:rsid w:val="0073206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MUGGTabellemitKopfzeile">
    <w:name w:val="SMUGG Tabelle mit Kopfzeile"/>
    <w:basedOn w:val="NormaleTabelle"/>
    <w:uiPriority w:val="99"/>
    <w:rsid w:val="00EC28DD"/>
    <w:pPr>
      <w:snapToGrid w:val="0"/>
      <w:spacing w:line="280" w:lineRule="exact"/>
    </w:pPr>
    <w:rPr>
      <w:rFonts w:cs="Times New Roman (Textkörper CS)"/>
      <w:color w:val="000000" w:themeColor="text1"/>
      <w:sz w:val="19"/>
    </w:rPr>
    <w:tblPr>
      <w:tblBorders>
        <w:top w:val="single" w:sz="4" w:space="0" w:color="B2B2B2" w:themeColor="accent4"/>
        <w:left w:val="single" w:sz="4" w:space="0" w:color="B2B2B2" w:themeColor="accent4"/>
        <w:bottom w:val="single" w:sz="4" w:space="0" w:color="B2B2B2" w:themeColor="accent4"/>
        <w:right w:val="single" w:sz="4" w:space="0" w:color="B2B2B2" w:themeColor="accent4"/>
        <w:insideH w:val="single" w:sz="4" w:space="0" w:color="B2B2B2" w:themeColor="accent4"/>
        <w:insideV w:val="single" w:sz="4" w:space="0" w:color="B2B2B2" w:themeColor="accent4"/>
      </w:tblBorders>
      <w:tblCellMar>
        <w:top w:w="113" w:type="dxa"/>
        <w:bottom w:w="113" w:type="dxa"/>
      </w:tblCellMar>
    </w:tblPr>
    <w:trPr>
      <w:cantSplit/>
    </w:trPr>
    <w:tcPr>
      <w:shd w:val="clear" w:color="auto" w:fill="auto"/>
      <w:tcMar>
        <w:top w:w="85" w:type="dxa"/>
        <w:bottom w:w="113" w:type="dxa"/>
      </w:tcMar>
    </w:tcPr>
    <w:tblStylePr w:type="firstRow">
      <w:pPr>
        <w:wordWrap/>
        <w:spacing w:line="280" w:lineRule="exact"/>
      </w:pPr>
      <w:rPr>
        <w:rFonts w:asciiTheme="minorHAnsi" w:hAnsiTheme="minorHAnsi"/>
        <w:b/>
        <w:i w:val="0"/>
        <w:color w:val="FFFFFF" w:themeColor="background1"/>
        <w:sz w:val="19"/>
        <w:u w:val="none"/>
      </w:rPr>
      <w:tblPr/>
      <w:tcPr>
        <w:tcBorders>
          <w:top w:val="single" w:sz="4" w:space="0" w:color="B2B2B2" w:themeColor="accent4"/>
          <w:left w:val="single" w:sz="4" w:space="0" w:color="B2B2B2" w:themeColor="accent4"/>
          <w:bottom w:val="single" w:sz="4" w:space="0" w:color="B2B2B2" w:themeColor="accent4"/>
          <w:right w:val="single" w:sz="4" w:space="0" w:color="B2B2B2" w:themeColor="accent4"/>
          <w:insideH w:val="single" w:sz="4" w:space="0" w:color="B2B2B2" w:themeColor="accent4"/>
          <w:insideV w:val="single" w:sz="4" w:space="0" w:color="B2B2B2" w:themeColor="accent4"/>
          <w:tl2br w:val="nil"/>
          <w:tr2bl w:val="nil"/>
        </w:tcBorders>
        <w:shd w:val="clear" w:color="auto" w:fill="867F79" w:themeFill="accent3"/>
      </w:tcPr>
    </w:tblStylePr>
  </w:style>
  <w:style w:type="paragraph" w:customStyle="1" w:styleId="Aufzhlungklein">
    <w:name w:val="Aufzählung klein"/>
    <w:next w:val="Standard"/>
    <w:link w:val="AufzhlungkleinZchn"/>
    <w:qFormat/>
    <w:rsid w:val="00103C7C"/>
    <w:pPr>
      <w:numPr>
        <w:numId w:val="1"/>
      </w:numPr>
      <w:spacing w:line="288" w:lineRule="auto"/>
    </w:pPr>
    <w:rPr>
      <w:rFonts w:ascii="Arial" w:hAnsi="Arial" w:cs="Arial"/>
      <w:bCs/>
      <w:kern w:val="0"/>
      <w:sz w:val="19"/>
      <w:szCs w:val="20"/>
    </w:rPr>
  </w:style>
  <w:style w:type="numbering" w:customStyle="1" w:styleId="AktuelleListe1">
    <w:name w:val="Aktuelle Liste1"/>
    <w:uiPriority w:val="99"/>
    <w:rsid w:val="00AB4011"/>
    <w:pPr>
      <w:numPr>
        <w:numId w:val="2"/>
      </w:numPr>
    </w:pPr>
  </w:style>
  <w:style w:type="character" w:customStyle="1" w:styleId="AufzhlungkleinZchn">
    <w:name w:val="Aufzählung klein Zchn"/>
    <w:basedOn w:val="Absatz-Standardschriftart"/>
    <w:link w:val="Aufzhlungklein"/>
    <w:rsid w:val="00103C7C"/>
    <w:rPr>
      <w:rFonts w:ascii="Arial" w:hAnsi="Arial" w:cs="Arial"/>
      <w:bCs/>
      <w:kern w:val="0"/>
      <w:sz w:val="19"/>
      <w:szCs w:val="20"/>
    </w:rPr>
  </w:style>
  <w:style w:type="numbering" w:customStyle="1" w:styleId="AktuelleListe2">
    <w:name w:val="Aktuelle Liste2"/>
    <w:uiPriority w:val="99"/>
    <w:rsid w:val="00AB4011"/>
    <w:pPr>
      <w:numPr>
        <w:numId w:val="3"/>
      </w:numPr>
    </w:pPr>
  </w:style>
  <w:style w:type="numbering" w:customStyle="1" w:styleId="AktuelleListe3">
    <w:name w:val="Aktuelle Liste3"/>
    <w:uiPriority w:val="99"/>
    <w:rsid w:val="00AB4011"/>
    <w:pPr>
      <w:numPr>
        <w:numId w:val="4"/>
      </w:numPr>
    </w:pPr>
  </w:style>
  <w:style w:type="numbering" w:customStyle="1" w:styleId="AktuelleListe4">
    <w:name w:val="Aktuelle Liste4"/>
    <w:uiPriority w:val="99"/>
    <w:rsid w:val="003B6CC2"/>
    <w:pPr>
      <w:numPr>
        <w:numId w:val="5"/>
      </w:numPr>
    </w:pPr>
  </w:style>
  <w:style w:type="numbering" w:customStyle="1" w:styleId="AktuelleListe5">
    <w:name w:val="Aktuelle Liste5"/>
    <w:uiPriority w:val="99"/>
    <w:rsid w:val="003B6CC2"/>
    <w:pPr>
      <w:numPr>
        <w:numId w:val="6"/>
      </w:numPr>
    </w:pPr>
  </w:style>
  <w:style w:type="paragraph" w:customStyle="1" w:styleId="Nummerierunggro">
    <w:name w:val="Nummerierung groß"/>
    <w:qFormat/>
    <w:rsid w:val="00ED58F7"/>
    <w:pPr>
      <w:numPr>
        <w:numId w:val="7"/>
      </w:numPr>
      <w:spacing w:line="288" w:lineRule="auto"/>
    </w:pPr>
    <w:rPr>
      <w:rFonts w:ascii="Arial" w:hAnsi="Arial" w:cs="Arial"/>
      <w:bCs/>
      <w:kern w:val="0"/>
    </w:rPr>
  </w:style>
  <w:style w:type="table" w:customStyle="1" w:styleId="SMUGGTabelleHinweis">
    <w:name w:val="SMUGG Tabelle Hinweis"/>
    <w:basedOn w:val="NormaleTabelle"/>
    <w:uiPriority w:val="99"/>
    <w:rsid w:val="00D65AB5"/>
    <w:pPr>
      <w:spacing w:line="288" w:lineRule="auto"/>
    </w:pPr>
    <w:rPr>
      <w:sz w:val="19"/>
    </w:rPr>
    <w:tblPr>
      <w:tblBorders>
        <w:top w:val="single" w:sz="4" w:space="0" w:color="867F79" w:themeColor="accent3"/>
        <w:left w:val="single" w:sz="4" w:space="0" w:color="867F79" w:themeColor="accent3"/>
        <w:bottom w:val="single" w:sz="4" w:space="0" w:color="867F79" w:themeColor="accent3"/>
        <w:right w:val="single" w:sz="4" w:space="0" w:color="867F79" w:themeColor="accent3"/>
      </w:tblBorders>
    </w:tblPr>
    <w:trPr>
      <w:cantSplit/>
    </w:trPr>
    <w:tcPr>
      <w:shd w:val="clear" w:color="auto" w:fill="E3E3E3" w:themeFill="accent5"/>
      <w:tcMar>
        <w:top w:w="85" w:type="dxa"/>
        <w:bottom w:w="113" w:type="dxa"/>
      </w:tcMar>
    </w:tcPr>
  </w:style>
  <w:style w:type="paragraph" w:customStyle="1" w:styleId="Standardklein">
    <w:name w:val="Standard klein"/>
    <w:basedOn w:val="Standard"/>
    <w:link w:val="StandardkleinZchn"/>
    <w:qFormat/>
    <w:rsid w:val="00DC27B0"/>
    <w:rPr>
      <w:sz w:val="19"/>
      <w:szCs w:val="19"/>
    </w:rPr>
  </w:style>
  <w:style w:type="character" w:customStyle="1" w:styleId="StandardkleinZchn">
    <w:name w:val="Standard klein Zchn"/>
    <w:basedOn w:val="Absatz-Standardschriftart"/>
    <w:link w:val="Standardklein"/>
    <w:rsid w:val="004305FA"/>
    <w:rPr>
      <w:rFonts w:cs="Times New Roman (Textkörper CS)"/>
      <w:sz w:val="19"/>
      <w:szCs w:val="19"/>
    </w:rPr>
  </w:style>
  <w:style w:type="table" w:customStyle="1" w:styleId="SMUGGTabelleAufgabe">
    <w:name w:val="SMUGG Tabelle Aufgabe"/>
    <w:basedOn w:val="NormaleTabelle"/>
    <w:uiPriority w:val="99"/>
    <w:rsid w:val="003A618E"/>
    <w:tblPr>
      <w:tblBorders>
        <w:top w:val="single" w:sz="4" w:space="0" w:color="009EE3" w:themeColor="accent2"/>
        <w:left w:val="single" w:sz="4" w:space="0" w:color="009EE3" w:themeColor="accent2"/>
        <w:bottom w:val="single" w:sz="4" w:space="0" w:color="009EE3" w:themeColor="accent2"/>
        <w:right w:val="single" w:sz="4" w:space="0" w:color="009EE3" w:themeColor="accent2"/>
        <w:insideH w:val="single" w:sz="4" w:space="0" w:color="009EE3" w:themeColor="accent2"/>
        <w:insideV w:val="single" w:sz="4" w:space="0" w:color="009EE3" w:themeColor="accent2"/>
      </w:tblBorders>
    </w:tblPr>
    <w:tcPr>
      <w:tcMar>
        <w:top w:w="113" w:type="dxa"/>
        <w:bottom w:w="113" w:type="dxa"/>
      </w:tcMar>
    </w:tcPr>
    <w:tblStylePr w:type="firstRow">
      <w:rPr>
        <w:rFonts w:ascii="Arial" w:hAnsi="Arial"/>
        <w:b/>
        <w:color w:val="000000" w:themeColor="text1"/>
      </w:rPr>
      <w:tblPr/>
      <w:tcPr>
        <w:tcBorders>
          <w:top w:val="single" w:sz="4" w:space="0" w:color="009EE3" w:themeColor="accent2"/>
          <w:left w:val="single" w:sz="4" w:space="0" w:color="009EE3" w:themeColor="accent2"/>
          <w:bottom w:val="single" w:sz="4" w:space="0" w:color="009EE3" w:themeColor="accent2"/>
          <w:right w:val="single" w:sz="4" w:space="0" w:color="009EE3" w:themeColor="accent2"/>
          <w:insideH w:val="single" w:sz="4" w:space="0" w:color="009EE3" w:themeColor="accent2"/>
          <w:insideV w:val="single" w:sz="4" w:space="0" w:color="009EE3" w:themeColor="accent2"/>
          <w:tl2br w:val="nil"/>
          <w:tr2bl w:val="nil"/>
        </w:tcBorders>
        <w:shd w:val="clear" w:color="auto" w:fill="E6F3FB"/>
      </w:tcPr>
    </w:tblStylePr>
  </w:style>
  <w:style w:type="paragraph" w:customStyle="1" w:styleId="Aufzhlunggro">
    <w:name w:val="Aufzählung groß"/>
    <w:qFormat/>
    <w:rsid w:val="00C0446C"/>
    <w:pPr>
      <w:numPr>
        <w:numId w:val="11"/>
      </w:numPr>
      <w:spacing w:line="288" w:lineRule="auto"/>
    </w:pPr>
    <w:rPr>
      <w:rFonts w:ascii="Arial" w:hAnsi="Arial" w:cs="Arial"/>
      <w:bCs/>
      <w:kern w:val="0"/>
    </w:rPr>
  </w:style>
  <w:style w:type="character" w:customStyle="1" w:styleId="Aufgabenstellung">
    <w:name w:val="Aufgabenstellung"/>
    <w:basedOn w:val="Absatz-Standardschriftart"/>
    <w:uiPriority w:val="1"/>
    <w:qFormat/>
    <w:rsid w:val="00F10B1B"/>
    <w:rPr>
      <w:b/>
      <w:bCs/>
      <w:color w:val="FFFFFF" w:themeColor="background1"/>
      <w:bdr w:val="single" w:sz="36" w:space="0" w:color="009EE3" w:themeColor="accent2"/>
      <w:shd w:val="clear" w:color="auto" w:fill="009EE3" w:themeFill="accent2"/>
    </w:rPr>
  </w:style>
  <w:style w:type="table" w:customStyle="1" w:styleId="SMUGGTabelleLsung">
    <w:name w:val="SMUGG Tabelle Lösung"/>
    <w:basedOn w:val="NormaleTabelle"/>
    <w:uiPriority w:val="99"/>
    <w:rsid w:val="00997F6D"/>
    <w:rPr>
      <w:sz w:val="19"/>
    </w:rPr>
    <w:tblPr>
      <w:tblBorders>
        <w:top w:val="single" w:sz="4" w:space="0" w:color="867F79" w:themeColor="accent3"/>
        <w:left w:val="single" w:sz="4" w:space="0" w:color="867F79" w:themeColor="accent3"/>
        <w:bottom w:val="single" w:sz="4" w:space="0" w:color="867F79" w:themeColor="accent3"/>
        <w:right w:val="single" w:sz="4" w:space="0" w:color="867F79" w:themeColor="accent3"/>
        <w:insideH w:val="single" w:sz="4" w:space="0" w:color="867F79" w:themeColor="accent3"/>
        <w:insideV w:val="single" w:sz="4" w:space="0" w:color="867F79" w:themeColor="accent3"/>
      </w:tblBorders>
    </w:tblPr>
    <w:tcPr>
      <w:shd w:val="clear" w:color="auto" w:fill="auto"/>
      <w:tcMar>
        <w:top w:w="113" w:type="dxa"/>
        <w:bottom w:w="113" w:type="dxa"/>
      </w:tcMar>
    </w:tcPr>
    <w:tblStylePr w:type="firstRow">
      <w:rPr>
        <w:b/>
        <w:color w:val="000000" w:themeColor="text1"/>
        <w:sz w:val="19"/>
      </w:rPr>
      <w:tblPr/>
      <w:tcPr>
        <w:tcBorders>
          <w:top w:val="single" w:sz="4" w:space="0" w:color="867F79" w:themeColor="accent3"/>
          <w:left w:val="single" w:sz="4" w:space="0" w:color="867F79" w:themeColor="accent3"/>
          <w:bottom w:val="single" w:sz="4" w:space="0" w:color="867F79" w:themeColor="accent3"/>
          <w:right w:val="single" w:sz="4" w:space="0" w:color="867F79" w:themeColor="accent3"/>
          <w:insideH w:val="single" w:sz="4" w:space="0" w:color="867F79" w:themeColor="accent3"/>
          <w:insideV w:val="single" w:sz="4" w:space="0" w:color="867F79" w:themeColor="accent3"/>
          <w:tl2br w:val="nil"/>
          <w:tr2bl w:val="nil"/>
        </w:tcBorders>
        <w:shd w:val="clear" w:color="auto" w:fill="E3E3E3" w:themeFill="accent5"/>
      </w:tcPr>
    </w:tblStylePr>
  </w:style>
  <w:style w:type="paragraph" w:customStyle="1" w:styleId="EinfAbs">
    <w:name w:val="[Einf. Abs.]"/>
    <w:basedOn w:val="Standard"/>
    <w:uiPriority w:val="99"/>
    <w:rsid w:val="00923FC4"/>
    <w:pPr>
      <w:autoSpaceDE w:val="0"/>
      <w:autoSpaceDN w:val="0"/>
      <w:adjustRightInd w:val="0"/>
      <w:textAlignment w:val="center"/>
    </w:pPr>
    <w:rPr>
      <w:rFonts w:ascii="MinionPro-Regular" w:hAnsi="MinionPro-Regular" w:cs="MinionPro-Regular"/>
      <w:color w:val="000000"/>
      <w:kern w:val="0"/>
    </w:rPr>
  </w:style>
  <w:style w:type="paragraph" w:customStyle="1" w:styleId="Quellenangabe">
    <w:name w:val="Quellenangabe"/>
    <w:qFormat/>
    <w:rsid w:val="00923FC4"/>
    <w:rPr>
      <w:rFonts w:ascii="Arial" w:hAnsi="Arial" w:cs="Arial"/>
      <w:b/>
      <w:bCs/>
      <w:color w:val="FFFFFF" w:themeColor="background1"/>
      <w:sz w:val="14"/>
      <w:szCs w:val="14"/>
    </w:rPr>
  </w:style>
  <w:style w:type="numbering" w:customStyle="1" w:styleId="AktuelleListe6">
    <w:name w:val="Aktuelle Liste6"/>
    <w:uiPriority w:val="99"/>
    <w:rsid w:val="00ED58F7"/>
    <w:pPr>
      <w:numPr>
        <w:numId w:val="8"/>
      </w:numPr>
    </w:pPr>
  </w:style>
  <w:style w:type="numbering" w:customStyle="1" w:styleId="AktuelleListe7">
    <w:name w:val="Aktuelle Liste7"/>
    <w:uiPriority w:val="99"/>
    <w:rsid w:val="00ED58F7"/>
    <w:pPr>
      <w:numPr>
        <w:numId w:val="9"/>
      </w:numPr>
    </w:pPr>
  </w:style>
  <w:style w:type="paragraph" w:customStyle="1" w:styleId="Nummerierungklein">
    <w:name w:val="Nummerierung klein"/>
    <w:qFormat/>
    <w:rsid w:val="00C0446C"/>
    <w:pPr>
      <w:numPr>
        <w:numId w:val="10"/>
      </w:numPr>
    </w:pPr>
    <w:rPr>
      <w:rFonts w:cs="Times New Roman (Textkörper CS)"/>
      <w:sz w:val="19"/>
      <w:szCs w:val="19"/>
    </w:rPr>
  </w:style>
  <w:style w:type="numbering" w:customStyle="1" w:styleId="AktuelleListe8">
    <w:name w:val="Aktuelle Liste8"/>
    <w:uiPriority w:val="99"/>
    <w:rsid w:val="00C0446C"/>
    <w:pPr>
      <w:numPr>
        <w:numId w:val="12"/>
      </w:numPr>
    </w:pPr>
  </w:style>
  <w:style w:type="paragraph" w:customStyle="1" w:styleId="berschrift1MB">
    <w:name w:val="Überschrift 1 MB"/>
    <w:qFormat/>
    <w:rsid w:val="008D039E"/>
    <w:rPr>
      <w:rFonts w:asciiTheme="majorHAnsi" w:eastAsiaTheme="majorEastAsia" w:hAnsiTheme="majorHAnsi" w:cs="Times New Roman (Überschriften"/>
      <w:b/>
      <w:color w:val="009641" w:themeColor="accent6"/>
      <w:sz w:val="28"/>
      <w:szCs w:val="40"/>
    </w:rPr>
  </w:style>
  <w:style w:type="paragraph" w:customStyle="1" w:styleId="UntertitelMB">
    <w:name w:val="Untertitel MB"/>
    <w:qFormat/>
    <w:rsid w:val="008D039E"/>
    <w:rPr>
      <w:rFonts w:eastAsiaTheme="majorEastAsia" w:cs="Times New Roman (Überschriften"/>
      <w:b/>
      <w:color w:val="009641" w:themeColor="accent6"/>
      <w:spacing w:val="4"/>
      <w:sz w:val="50"/>
      <w:szCs w:val="28"/>
    </w:rPr>
  </w:style>
  <w:style w:type="paragraph" w:customStyle="1" w:styleId="berschrift3MB">
    <w:name w:val="Überschrift 3 MB"/>
    <w:qFormat/>
    <w:rsid w:val="008D039E"/>
    <w:rPr>
      <w:rFonts w:eastAsiaTheme="majorEastAsia" w:cstheme="majorBidi"/>
      <w:b/>
      <w:color w:val="009641" w:themeColor="accent6"/>
      <w:szCs w:val="28"/>
    </w:rPr>
  </w:style>
  <w:style w:type="character" w:customStyle="1" w:styleId="AufgabenstellungMB">
    <w:name w:val="Aufgabenstellung MB"/>
    <w:basedOn w:val="Absatz-Standardschriftart"/>
    <w:uiPriority w:val="1"/>
    <w:qFormat/>
    <w:rsid w:val="008D039E"/>
    <w:rPr>
      <w:b/>
      <w:bCs/>
      <w:color w:val="FFFFFF" w:themeColor="background1"/>
      <w:bdr w:val="single" w:sz="36" w:space="0" w:color="009641" w:themeColor="accent6"/>
      <w:shd w:val="clear" w:color="auto" w:fill="009641" w:themeFill="accent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6.emf"/><Relationship Id="rId18" Type="http://schemas.openxmlformats.org/officeDocument/2006/relationships/image" Target="media/image3.emf"/><Relationship Id="rId26" Type="http://schemas.openxmlformats.org/officeDocument/2006/relationships/hyperlink" Target="https://dossier.kinderrechte.de/inklusives-gaming" TargetMode="External"/><Relationship Id="rId3" Type="http://schemas.openxmlformats.org/officeDocument/2006/relationships/settings" Target="settings.xml"/><Relationship Id="rId21" Type="http://schemas.openxmlformats.org/officeDocument/2006/relationships/image" Target="media/image12.svg"/><Relationship Id="rId34" Type="http://schemas.openxmlformats.org/officeDocument/2006/relationships/customXml" Target="../customXml/item2.xml"/><Relationship Id="rId7" Type="http://schemas.openxmlformats.org/officeDocument/2006/relationships/header" Target="header1.xml"/><Relationship Id="rId12" Type="http://schemas.openxmlformats.org/officeDocument/2006/relationships/image" Target="media/image5.png"/><Relationship Id="rId17" Type="http://schemas.openxmlformats.org/officeDocument/2006/relationships/image" Target="media/image9.emf"/><Relationship Id="rId25" Type="http://schemas.openxmlformats.org/officeDocument/2006/relationships/hyperlink" Target="https://www.kubi-online.de/artikel/insert-coin-computerspiele-klassismus-videovortrag" TargetMode="External"/><Relationship Id="rId33" Type="http://schemas.openxmlformats.org/officeDocument/2006/relationships/customXml" Target="../customXml/item1.xml"/><Relationship Id="rId2" Type="http://schemas.openxmlformats.org/officeDocument/2006/relationships/styles" Target="styles.xml"/><Relationship Id="rId16" Type="http://schemas.openxmlformats.org/officeDocument/2006/relationships/image" Target="media/image8.emf"/><Relationship Id="rId20" Type="http://schemas.openxmlformats.org/officeDocument/2006/relationships/image" Target="media/image11.png"/><Relationship Id="rId29" Type="http://schemas.openxmlformats.org/officeDocument/2006/relationships/hyperlink" Target="https://www.gamepro.de/artikel/psychologie-diversitaet-repraesentation-videospiele,3371633.html"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stiftung-digitale-spielekultur.de/project/schule-mit-games-gestalten-nrw/" TargetMode="External"/><Relationship Id="rId24" Type="http://schemas.openxmlformats.org/officeDocument/2006/relationships/hyperlink" Target="https://www.aktion-mensch.de/dafuer-stehen-wir/was-ist-inklusion" TargetMode="External"/><Relationship Id="rId32"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7.emf"/><Relationship Id="rId23" Type="http://schemas.openxmlformats.org/officeDocument/2006/relationships/footer" Target="footer3.xml"/><Relationship Id="rId28" Type="http://schemas.openxmlformats.org/officeDocument/2006/relationships/hyperlink" Target="https://epb.bibl.th-koeln.de/frontdoor/deliver/index/docId/2846/file/Teilhabe_an_digitalen_Spielewelten.pdf" TargetMode="External"/><Relationship Id="rId36" Type="http://schemas.openxmlformats.org/officeDocument/2006/relationships/customXml" Target="../customXml/item4.xml"/><Relationship Id="rId10" Type="http://schemas.openxmlformats.org/officeDocument/2006/relationships/footer" Target="footer2.xml"/><Relationship Id="rId19" Type="http://schemas.openxmlformats.org/officeDocument/2006/relationships/image" Target="media/image10.emf"/><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yperlink" Target="https://creativecommons.org/licenses/by-nc/4.0/deed.de" TargetMode="External"/><Relationship Id="rId22" Type="http://schemas.openxmlformats.org/officeDocument/2006/relationships/header" Target="header3.xml"/><Relationship Id="rId27" Type="http://schemas.openxmlformats.org/officeDocument/2006/relationships/hyperlink" Target="https://games-im-unterricht.de/paedagogischer-hintergrund/geschlechterdarstellung-und-sexuelle-vielfalt-games" TargetMode="External"/><Relationship Id="rId30" Type="http://schemas.openxmlformats.org/officeDocument/2006/relationships/footer" Target="footer4.xml"/><Relationship Id="rId35" Type="http://schemas.openxmlformats.org/officeDocument/2006/relationships/customXml" Target="../customXml/item3.xml"/><Relationship Id="rId8"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3.emf"/><Relationship Id="rId1" Type="http://schemas.openxmlformats.org/officeDocument/2006/relationships/image" Target="media/image2.em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00_SDK-Farben_Microsoft">
  <a:themeElements>
    <a:clrScheme name="SDK RGB">
      <a:dk1>
        <a:srgbClr val="000000"/>
      </a:dk1>
      <a:lt1>
        <a:srgbClr val="FFFFFF"/>
      </a:lt1>
      <a:dk2>
        <a:srgbClr val="5F5B55"/>
      </a:dk2>
      <a:lt2>
        <a:srgbClr val="CDE7F8"/>
      </a:lt2>
      <a:accent1>
        <a:srgbClr val="E1F0F5"/>
      </a:accent1>
      <a:accent2>
        <a:srgbClr val="009EE3"/>
      </a:accent2>
      <a:accent3>
        <a:srgbClr val="867F79"/>
      </a:accent3>
      <a:accent4>
        <a:srgbClr val="B2B2B2"/>
      </a:accent4>
      <a:accent5>
        <a:srgbClr val="E3E3E3"/>
      </a:accent5>
      <a:accent6>
        <a:srgbClr val="009641"/>
      </a:accent6>
      <a:hlink>
        <a:srgbClr val="009EE3"/>
      </a:hlink>
      <a:folHlink>
        <a:srgbClr val="867F79"/>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txDef>
      <a:spPr>
        <a:noFill/>
      </a:spPr>
      <a:bodyPr wrap="square" rtlCol="0">
        <a:spAutoFit/>
      </a:bodyPr>
      <a:lstStyle>
        <a:defPPr algn="l">
          <a:lnSpc>
            <a:spcPct val="120000"/>
          </a:lnSpc>
          <a:defRPr sz="1600" dirty="0" err="1" smtClean="0"/>
        </a:defPPr>
      </a:lstStyle>
    </a:txDef>
  </a:objectDefaults>
  <a:extraClrSchemeLst/>
  <a:extLst>
    <a:ext uri="{05A4C25C-085E-4340-85A3-A5531E510DB2}">
      <thm15:themeFamily xmlns:thm15="http://schemas.microsoft.com/office/thememl/2012/main" name="00_SDK-Farben_Microsoft" id="{54ED0EFA-0F2B-C141-A3F3-CD57D4949BB9}" vid="{965A7883-EF2C-FE46-AA0C-083F0F848240}"/>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DC65F8AB-4C73-364D-9E4C-1D9BE3BEBB54}">
  <we:reference id="wa200002492" version="1.0.0.3" store="de-DE" storeType="OMEX"/>
  <we:alternateReferences>
    <we:reference id="WA200002492" version="1.0.0.3" store="WA200002492"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0519FD55B86A5B479F8BAF1FFCB86B90" ma:contentTypeVersion="15" ma:contentTypeDescription="Ein neues Dokument erstellen." ma:contentTypeScope="" ma:versionID="e1d8a88fb0913c71f04c882e24c5774f">
  <xsd:schema xmlns:xsd="http://www.w3.org/2001/XMLSchema" xmlns:xs="http://www.w3.org/2001/XMLSchema" xmlns:p="http://schemas.microsoft.com/office/2006/metadata/properties" xmlns:ns2="929eb060-2697-4bd0-9e37-07983e74b794" xmlns:ns3="4248999b-fc3c-49f5-bd29-e9b668809f46" targetNamespace="http://schemas.microsoft.com/office/2006/metadata/properties" ma:root="true" ma:fieldsID="f58889015fe47e597bc6bacc805d8d61" ns2:_="" ns3:_="">
    <xsd:import namespace="929eb060-2697-4bd0-9e37-07983e74b794"/>
    <xsd:import namespace="4248999b-fc3c-49f5-bd29-e9b668809f46"/>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DateTaken" minOccurs="0"/>
                <xsd:element ref="ns3:MediaLengthInSeconds" minOccurs="0"/>
                <xsd:element ref="ns2:SharedWithUsers" minOccurs="0"/>
                <xsd:element ref="ns2:SharedWithDetails" minOccurs="0"/>
                <xsd:element ref="ns3:MediaServiceObjectDetectorVersions" minOccurs="0"/>
                <xsd:element ref="ns3:MediaServiceSearchPropertie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29eb060-2697-4bd0-9e37-07983e74b794" elementFormDefault="qualified">
    <xsd:import namespace="http://schemas.microsoft.com/office/2006/documentManagement/types"/>
    <xsd:import namespace="http://schemas.microsoft.com/office/infopath/2007/PartnerControls"/>
    <xsd:element name="_dlc_DocId" ma:index="8" nillable="true" ma:displayName="Wert der Dokument-ID" ma:description="Der Wert der diesem Element zugewiesenen Dokument-ID." ma:indexed="true" ma:internalName="_dlc_DocId" ma:readOnly="true">
      <xsd:simpleType>
        <xsd:restriction base="dms:Text"/>
      </xsd:simpleType>
    </xsd:element>
    <xsd:element name="_dlc_DocIdUrl" ma:index="9" nillable="true" ma:displayName="Dokument-ID" ma:description="Permanenter Hyperlink zu diesem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5"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Freigegeben für - Details" ma:internalName="SharedWithDetails" ma:readOnly="true">
      <xsd:simpleType>
        <xsd:restriction base="dms:Note">
          <xsd:maxLength value="255"/>
        </xsd:restriction>
      </xsd:simpleType>
    </xsd:element>
    <xsd:element name="TaxCatchAll" ma:index="21" nillable="true" ma:displayName="Taxonomy Catch All Column" ma:hidden="true" ma:list="{c7b3e8bc-12db-46be-a341-b5bafef6bc53}" ma:internalName="TaxCatchAll" ma:showField="CatchAllData" ma:web="929eb060-2697-4bd0-9e37-07983e74b79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4248999b-fc3c-49f5-bd29-e9b668809f46"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element name="lcf76f155ced4ddcb4097134ff3c332f" ma:index="20" nillable="true" ma:taxonomy="true" ma:internalName="lcf76f155ced4ddcb4097134ff3c332f" ma:taxonomyFieldName="MediaServiceImageTags" ma:displayName="Bildmarkierungen" ma:readOnly="false" ma:fieldId="{5cf76f15-5ced-4ddc-b409-7134ff3c332f}" ma:taxonomyMulti="true" ma:sspId="c4c54f3e-9704-4ba4-bbbb-a2d956cda2f2" ma:termSetId="09814cd3-568e-fe90-9814-8d621ff8fb84" ma:anchorId="fba54fb3-c3e1-fe81-a776-ca4b69148c4d" ma:open="true" ma:isKeyword="false">
      <xsd:complexType>
        <xsd:sequence>
          <xsd:element ref="pc:Terms" minOccurs="0" maxOccurs="1"/>
        </xsd:sequence>
      </xsd:complexType>
    </xsd:element>
    <xsd:element name="MediaServiceOCR" ma:index="22" nillable="true" ma:displayName="Extracted Text" ma:internalName="MediaServiceOCR" ma:readOnly="true">
      <xsd:simpleType>
        <xsd:restriction base="dms:Note">
          <xsd:maxLength value="255"/>
        </xsd:restriction>
      </xsd:simpleType>
    </xsd:element>
    <xsd:element name="MediaServiceGenerationTime" ma:index="23" nillable="true" ma:displayName="MediaServiceGenerationTime" ma:hidden="true" ma:internalName="MediaServiceGenerationTime" ma:readOnly="true">
      <xsd:simpleType>
        <xsd:restriction base="dms:Text"/>
      </xsd:simpleType>
    </xsd:element>
    <xsd:element name="MediaServiceEventHashCode" ma:index="24" nillable="true" ma:displayName="MediaServiceEventHashCode" ma:hidden="true" ma:internalName="MediaServiceEventHashCode" ma:readOnly="true">
      <xsd:simpleType>
        <xsd:restriction base="dms:Text"/>
      </xsd:simpleType>
    </xsd:element>
    <xsd:element name="MediaServiceBillingMetadata" ma:index="25" nillable="true" ma:displayName="MediaServiceBillingMetadata" ma:hidden="true" ma:internalName="MediaServiceBilling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 xmlns="929eb060-2697-4bd0-9e37-07983e74b794">5RUT42TFMVU5-1569772645-2714</_dlc_DocId>
    <lcf76f155ced4ddcb4097134ff3c332f xmlns="4248999b-fc3c-49f5-bd29-e9b668809f46">
      <Terms xmlns="http://schemas.microsoft.com/office/infopath/2007/PartnerControls"/>
    </lcf76f155ced4ddcb4097134ff3c332f>
    <TaxCatchAll xmlns="929eb060-2697-4bd0-9e37-07983e74b794" xsi:nil="true"/>
    <_dlc_DocIdUrl xmlns="929eb060-2697-4bd0-9e37-07983e74b794">
      <Url>https://stiftungspielekultur.sharepoint.com/sites/Projektarbeit/_layouts/15/DocIdRedir.aspx?ID=5RUT42TFMVU5-1569772645-2714</Url>
      <Description>5RUT42TFMVU5-1569772645-2714</Description>
    </_dlc_DocIdUrl>
  </documentManagement>
</p:properties>
</file>

<file path=customXml/itemProps1.xml><?xml version="1.0" encoding="utf-8"?>
<ds:datastoreItem xmlns:ds="http://schemas.openxmlformats.org/officeDocument/2006/customXml" ds:itemID="{6E5C61CC-EF03-496A-B897-ACC3F9601AD5}"/>
</file>

<file path=customXml/itemProps2.xml><?xml version="1.0" encoding="utf-8"?>
<ds:datastoreItem xmlns:ds="http://schemas.openxmlformats.org/officeDocument/2006/customXml" ds:itemID="{A4331BA7-BF1C-4734-AD88-F8CB0C7CD688}"/>
</file>

<file path=customXml/itemProps3.xml><?xml version="1.0" encoding="utf-8"?>
<ds:datastoreItem xmlns:ds="http://schemas.openxmlformats.org/officeDocument/2006/customXml" ds:itemID="{EF6E8CB3-04B0-4439-9794-51D8C5CB07B0}"/>
</file>

<file path=customXml/itemProps4.xml><?xml version="1.0" encoding="utf-8"?>
<ds:datastoreItem xmlns:ds="http://schemas.openxmlformats.org/officeDocument/2006/customXml" ds:itemID="{44086E1E-F257-41B9-9548-463D43A42480}"/>
</file>

<file path=docProps/app.xml><?xml version="1.0" encoding="utf-8"?>
<Properties xmlns="http://schemas.openxmlformats.org/officeDocument/2006/extended-properties" xmlns:vt="http://schemas.openxmlformats.org/officeDocument/2006/docPropsVTypes">
  <Template>Normal</Template>
  <TotalTime>0</TotalTime>
  <Pages>10</Pages>
  <Words>2305</Words>
  <Characters>14528</Characters>
  <Application>Microsoft Office Word</Application>
  <DocSecurity>0</DocSecurity>
  <Lines>121</Lines>
  <Paragraphs>33</Paragraphs>
  <ScaleCrop>false</ScaleCrop>
  <Company/>
  <LinksUpToDate>false</LinksUpToDate>
  <CharactersWithSpaces>16800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Juliane Strehmann</dc:creator>
  <cp:keywords/>
  <dc:description/>
  <cp:lastModifiedBy>Christian Huberts</cp:lastModifiedBy>
  <cp:revision>66</cp:revision>
  <cp:lastPrinted>2026-01-05T08:29:00Z</cp:lastPrinted>
  <dcterms:created xsi:type="dcterms:W3CDTF">2026-01-05T11:46:00Z</dcterms:created>
  <dcterms:modified xsi:type="dcterms:W3CDTF">2026-02-25T16:39:00Z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0x0101000519FD55B86A5B479F8BAF1FFCB86B90</vt:lpwstr>
  </property>
  <property fmtid="{D5CDD505-2E9C-101B-9397-08002B2CF9AE}" pid="3" name="_dlc_DocIdItemGuid">
    <vt:lpwstr>7bc58edd-fec5-4d4a-9d22-141abd543193</vt:lpwstr>
  </property>
</Properties>
</file>