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9363" w:type="dxa"/>
        <w:tblInd w:w="-5"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9396"/>
      </w:tblGrid>
      <w:tr w:rsidR="00ED5628" w:rsidRPr="00A7588F" w:rsidTr="008124BD">
        <w:tc>
          <w:tcPr>
            <w:tcW w:w="9363" w:type="dxa"/>
            <w:tcBorders>
              <w:bottom w:val="single" w:sz="4" w:space="0" w:color="9CC2E5" w:themeColor="accent1" w:themeTint="99"/>
            </w:tcBorders>
            <w:shd w:val="clear" w:color="auto" w:fill="376A99"/>
          </w:tcPr>
          <w:p w:rsidR="00ED5628" w:rsidRPr="00A7588F" w:rsidRDefault="00A7588F" w:rsidP="00B03462">
            <w:pPr>
              <w:rPr>
                <w:color w:val="F2F2F2" w:themeColor="background1" w:themeShade="F2"/>
                <w:sz w:val="22"/>
              </w:rPr>
            </w:pPr>
            <w:r w:rsidRPr="00A7588F">
              <w:rPr>
                <w:color w:val="F2F2F2" w:themeColor="background1" w:themeShade="F2"/>
                <w:sz w:val="22"/>
              </w:rPr>
              <w:t>Don't Make Love: Umgangsformen in Beziehungen</w:t>
            </w:r>
          </w:p>
        </w:tc>
      </w:tr>
      <w:tr w:rsidR="009A5E48" w:rsidRPr="00A7588F" w:rsidTr="008124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B03462" w:rsidRPr="00A7588F" w:rsidRDefault="00F2600B" w:rsidP="00A7588F">
            <w:pPr>
              <w:rPr>
                <w:noProof/>
                <w:sz w:val="22"/>
                <w:lang w:eastAsia="de-DE"/>
              </w:rPr>
            </w:pPr>
            <w:r>
              <w:rPr>
                <w:noProof/>
                <w:sz w:val="22"/>
                <w:lang w:eastAsia="de-DE"/>
              </w:rPr>
              <w:drawing>
                <wp:inline distT="0" distB="0" distL="0" distR="0">
                  <wp:extent cx="5829003" cy="2581563"/>
                  <wp:effectExtent l="0" t="0" r="635" b="9525"/>
                  <wp:docPr id="4" name="Picture 4" descr="C:\Users\niina\Desktop\Spielraum\Methoden\Methode_DontMakeLove\Methodenbanner_D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ina\Desktop\Spielraum\Methoden\Methode_DontMakeLove\Methodenbanner_DM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29003" cy="2581563"/>
                          </a:xfrm>
                          <a:prstGeom prst="rect">
                            <a:avLst/>
                          </a:prstGeom>
                          <a:noFill/>
                          <a:ln>
                            <a:noFill/>
                          </a:ln>
                        </pic:spPr>
                      </pic:pic>
                    </a:graphicData>
                  </a:graphic>
                </wp:inline>
              </w:drawing>
            </w:r>
          </w:p>
        </w:tc>
      </w:tr>
      <w:tr w:rsidR="009A5E48" w:rsidRPr="00A7588F" w:rsidTr="008124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9A5E48" w:rsidRPr="00A7588F" w:rsidRDefault="00616C68" w:rsidP="00F1601D">
            <w:pPr>
              <w:jc w:val="right"/>
              <w:rPr>
                <w:sz w:val="22"/>
              </w:rPr>
            </w:pPr>
            <w:r w:rsidRPr="00A7588F">
              <w:rPr>
                <w:sz w:val="22"/>
              </w:rPr>
              <w:t>Bild: Screenshot aus dem Spiel „</w:t>
            </w:r>
            <w:r w:rsidR="00A7588F" w:rsidRPr="00A7588F">
              <w:rPr>
                <w:sz w:val="22"/>
              </w:rPr>
              <w:t>Don’t Make Love“</w:t>
            </w:r>
            <w:r w:rsidRPr="00A7588F">
              <w:rPr>
                <w:sz w:val="22"/>
              </w:rPr>
              <w:t>; Rechte:</w:t>
            </w:r>
            <w:r w:rsidR="00A7588F" w:rsidRPr="00A7588F">
              <w:rPr>
                <w:sz w:val="22"/>
              </w:rPr>
              <w:t xml:space="preserve"> Maggese</w:t>
            </w:r>
            <w:r w:rsidR="001541D7" w:rsidRPr="00A7588F">
              <w:rPr>
                <w:sz w:val="22"/>
              </w:rPr>
              <w:t xml:space="preserve"> </w:t>
            </w:r>
            <w:r w:rsidR="004C1B2C" w:rsidRPr="00A7588F">
              <w:rPr>
                <w:sz w:val="22"/>
              </w:rPr>
              <w:t xml:space="preserve"> </w:t>
            </w:r>
          </w:p>
        </w:tc>
      </w:tr>
    </w:tbl>
    <w:p w:rsidR="001541D7" w:rsidRPr="00A7588F" w:rsidRDefault="001541D7" w:rsidP="001541D7">
      <w:pPr>
        <w:spacing w:after="0" w:line="240" w:lineRule="auto"/>
        <w:rPr>
          <w:sz w:val="22"/>
        </w:rPr>
      </w:pPr>
    </w:p>
    <w:tbl>
      <w:tblPr>
        <w:tblStyle w:val="Tabellenraster"/>
        <w:tblW w:w="9358"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36"/>
        <w:gridCol w:w="1545"/>
        <w:gridCol w:w="5677"/>
      </w:tblGrid>
      <w:tr w:rsidR="00071E9D" w:rsidRPr="00A7588F" w:rsidTr="00E03F4A">
        <w:tc>
          <w:tcPr>
            <w:tcW w:w="2136" w:type="dxa"/>
          </w:tcPr>
          <w:p w:rsidR="00071E9D" w:rsidRPr="00A7588F" w:rsidRDefault="00071E9D" w:rsidP="00E03F4A">
            <w:pPr>
              <w:rPr>
                <w:sz w:val="22"/>
              </w:rPr>
            </w:pPr>
            <w:r w:rsidRPr="00A7588F">
              <w:rPr>
                <w:sz w:val="22"/>
              </w:rPr>
              <w:t>Themenbereiche</w:t>
            </w:r>
          </w:p>
        </w:tc>
        <w:tc>
          <w:tcPr>
            <w:tcW w:w="7222" w:type="dxa"/>
            <w:gridSpan w:val="2"/>
            <w:vAlign w:val="center"/>
          </w:tcPr>
          <w:p w:rsidR="00071E9D" w:rsidRPr="00A7588F" w:rsidRDefault="00071E9D" w:rsidP="002A7260">
            <w:pPr>
              <w:rPr>
                <w:sz w:val="22"/>
              </w:rPr>
            </w:pPr>
            <w:r w:rsidRPr="00A7588F">
              <w:rPr>
                <w:sz w:val="22"/>
              </w:rPr>
              <w:t xml:space="preserve">Mediennutzung </w:t>
            </w:r>
          </w:p>
        </w:tc>
      </w:tr>
      <w:tr w:rsidR="00071E9D" w:rsidRPr="00A7588F" w:rsidTr="00E03F4A">
        <w:tc>
          <w:tcPr>
            <w:tcW w:w="2136" w:type="dxa"/>
          </w:tcPr>
          <w:p w:rsidR="00071E9D" w:rsidRPr="00A7588F" w:rsidRDefault="00071E9D" w:rsidP="00E03F4A">
            <w:pPr>
              <w:rPr>
                <w:sz w:val="22"/>
              </w:rPr>
            </w:pPr>
            <w:r w:rsidRPr="00A7588F">
              <w:rPr>
                <w:sz w:val="22"/>
              </w:rPr>
              <w:t>Dauer</w:t>
            </w:r>
          </w:p>
        </w:tc>
        <w:tc>
          <w:tcPr>
            <w:tcW w:w="7222" w:type="dxa"/>
            <w:gridSpan w:val="2"/>
            <w:vAlign w:val="center"/>
          </w:tcPr>
          <w:p w:rsidR="00071E9D" w:rsidRPr="00A7588F" w:rsidRDefault="005054F3" w:rsidP="00D26165">
            <w:pPr>
              <w:rPr>
                <w:sz w:val="22"/>
              </w:rPr>
            </w:pPr>
            <w:r>
              <w:rPr>
                <w:sz w:val="22"/>
              </w:rPr>
              <w:t>70-9</w:t>
            </w:r>
            <w:r w:rsidR="00A7588F" w:rsidRPr="00A7588F">
              <w:rPr>
                <w:sz w:val="22"/>
              </w:rPr>
              <w:t>0 Minuten</w:t>
            </w:r>
          </w:p>
        </w:tc>
      </w:tr>
      <w:tr w:rsidR="00071E9D" w:rsidRPr="00A7588F" w:rsidTr="00E03F4A">
        <w:tc>
          <w:tcPr>
            <w:tcW w:w="2136" w:type="dxa"/>
          </w:tcPr>
          <w:p w:rsidR="00071E9D" w:rsidRPr="00A7588F" w:rsidRDefault="00071E9D" w:rsidP="00E03F4A">
            <w:pPr>
              <w:rPr>
                <w:sz w:val="22"/>
              </w:rPr>
            </w:pPr>
            <w:r w:rsidRPr="00A7588F">
              <w:rPr>
                <w:sz w:val="22"/>
              </w:rPr>
              <w:t>Anmerkungen</w:t>
            </w:r>
          </w:p>
        </w:tc>
        <w:tc>
          <w:tcPr>
            <w:tcW w:w="7222" w:type="dxa"/>
            <w:gridSpan w:val="2"/>
            <w:vAlign w:val="center"/>
          </w:tcPr>
          <w:p w:rsidR="00616C68" w:rsidRPr="00A7588F" w:rsidRDefault="00616C68" w:rsidP="003B712A">
            <w:pPr>
              <w:rPr>
                <w:sz w:val="22"/>
              </w:rPr>
            </w:pPr>
            <w:r w:rsidRPr="00A7588F">
              <w:rPr>
                <w:sz w:val="22"/>
              </w:rPr>
              <w:t xml:space="preserve">Diese Methode wird hier für den Einsatz </w:t>
            </w:r>
            <w:r w:rsidR="003B712A">
              <w:rPr>
                <w:sz w:val="22"/>
              </w:rPr>
              <w:t>in der außerschulischen Jugendarbeit</w:t>
            </w:r>
            <w:r w:rsidRPr="00A7588F">
              <w:rPr>
                <w:sz w:val="22"/>
              </w:rPr>
              <w:t xml:space="preserve"> beschrieben. </w:t>
            </w:r>
            <w:r w:rsidR="003B712A">
              <w:rPr>
                <w:sz w:val="22"/>
              </w:rPr>
              <w:t xml:space="preserve"> Sie kann jedoch auch für den Schulkontext adaptiert werden, zum Beispiel für den Englisch- oder Ethikunterricht. Entsprechende Vorschläge finden Sie in den Ablaufvarianten.</w:t>
            </w:r>
          </w:p>
        </w:tc>
      </w:tr>
      <w:tr w:rsidR="0042259B" w:rsidRPr="00A7588F" w:rsidTr="00E03F4A">
        <w:tc>
          <w:tcPr>
            <w:tcW w:w="2136" w:type="dxa"/>
          </w:tcPr>
          <w:p w:rsidR="0042259B" w:rsidRPr="00A7588F" w:rsidRDefault="0042259B" w:rsidP="0042259B">
            <w:pPr>
              <w:rPr>
                <w:sz w:val="22"/>
              </w:rPr>
            </w:pPr>
            <w:r w:rsidRPr="00A7588F">
              <w:rPr>
                <w:sz w:val="22"/>
              </w:rPr>
              <w:t>Sozialform</w:t>
            </w:r>
          </w:p>
        </w:tc>
        <w:tc>
          <w:tcPr>
            <w:tcW w:w="7222" w:type="dxa"/>
            <w:gridSpan w:val="2"/>
            <w:vAlign w:val="center"/>
          </w:tcPr>
          <w:p w:rsidR="0042259B" w:rsidRPr="00A7588F" w:rsidRDefault="00616C68" w:rsidP="00A7588F">
            <w:pPr>
              <w:rPr>
                <w:sz w:val="22"/>
              </w:rPr>
            </w:pPr>
            <w:r w:rsidRPr="00A7588F">
              <w:rPr>
                <w:sz w:val="22"/>
              </w:rPr>
              <w:t xml:space="preserve">Einzelarbeit, </w:t>
            </w:r>
            <w:r w:rsidR="0042259B" w:rsidRPr="00A7588F">
              <w:rPr>
                <w:sz w:val="22"/>
              </w:rPr>
              <w:t>Plenum</w:t>
            </w:r>
          </w:p>
        </w:tc>
      </w:tr>
      <w:tr w:rsidR="0042259B" w:rsidRPr="00A7588F" w:rsidTr="00E03F4A">
        <w:tc>
          <w:tcPr>
            <w:tcW w:w="2136" w:type="dxa"/>
          </w:tcPr>
          <w:p w:rsidR="0042259B" w:rsidRPr="00A7588F" w:rsidRDefault="0042259B" w:rsidP="0042259B">
            <w:pPr>
              <w:rPr>
                <w:sz w:val="22"/>
              </w:rPr>
            </w:pPr>
            <w:r w:rsidRPr="00A7588F">
              <w:rPr>
                <w:sz w:val="22"/>
              </w:rPr>
              <w:t>Methodenziel</w:t>
            </w:r>
          </w:p>
        </w:tc>
        <w:tc>
          <w:tcPr>
            <w:tcW w:w="7222" w:type="dxa"/>
            <w:gridSpan w:val="2"/>
            <w:vAlign w:val="center"/>
          </w:tcPr>
          <w:p w:rsidR="0042259B" w:rsidRPr="00A7588F" w:rsidRDefault="00616C68" w:rsidP="00A7588F">
            <w:pPr>
              <w:rPr>
                <w:sz w:val="22"/>
              </w:rPr>
            </w:pPr>
            <w:r w:rsidRPr="00A7588F">
              <w:rPr>
                <w:sz w:val="22"/>
              </w:rPr>
              <w:t xml:space="preserve">Sensibilisierung, </w:t>
            </w:r>
            <w:r w:rsidR="0042259B" w:rsidRPr="00A7588F">
              <w:rPr>
                <w:sz w:val="22"/>
              </w:rPr>
              <w:t xml:space="preserve">Reflexion </w:t>
            </w:r>
          </w:p>
        </w:tc>
      </w:tr>
      <w:tr w:rsidR="0042259B" w:rsidRPr="00A7588F" w:rsidTr="00E03F4A">
        <w:tc>
          <w:tcPr>
            <w:tcW w:w="2136" w:type="dxa"/>
          </w:tcPr>
          <w:p w:rsidR="0042259B" w:rsidRPr="00A7588F" w:rsidRDefault="0042259B" w:rsidP="0042259B">
            <w:pPr>
              <w:rPr>
                <w:sz w:val="22"/>
              </w:rPr>
            </w:pPr>
            <w:r w:rsidRPr="00A7588F">
              <w:rPr>
                <w:sz w:val="22"/>
              </w:rPr>
              <w:t>Ziel</w:t>
            </w:r>
          </w:p>
        </w:tc>
        <w:tc>
          <w:tcPr>
            <w:tcW w:w="7222" w:type="dxa"/>
            <w:gridSpan w:val="2"/>
            <w:shd w:val="clear" w:color="auto" w:fill="auto"/>
            <w:vAlign w:val="center"/>
          </w:tcPr>
          <w:p w:rsidR="00616C68" w:rsidRPr="00A7588F" w:rsidRDefault="00A7588F" w:rsidP="003B712A">
            <w:pPr>
              <w:pStyle w:val="StandardWeb"/>
              <w:spacing w:before="0" w:beforeAutospacing="0" w:after="200" w:afterAutospacing="0"/>
              <w:rPr>
                <w:sz w:val="22"/>
                <w:szCs w:val="22"/>
              </w:rPr>
            </w:pPr>
            <w:r w:rsidRPr="00A7588F">
              <w:rPr>
                <w:rFonts w:ascii="Calibri" w:hAnsi="Calibri"/>
                <w:color w:val="000000"/>
                <w:sz w:val="22"/>
                <w:szCs w:val="22"/>
              </w:rPr>
              <w:t>Die</w:t>
            </w:r>
            <w:r w:rsidR="00C410B6">
              <w:rPr>
                <w:rFonts w:ascii="Calibri" w:hAnsi="Calibri"/>
                <w:color w:val="000000"/>
                <w:sz w:val="22"/>
                <w:szCs w:val="22"/>
              </w:rPr>
              <w:t>se</w:t>
            </w:r>
            <w:r w:rsidRPr="00A7588F">
              <w:rPr>
                <w:rFonts w:ascii="Calibri" w:hAnsi="Calibri"/>
                <w:color w:val="000000"/>
                <w:sz w:val="22"/>
                <w:szCs w:val="22"/>
              </w:rPr>
              <w:t xml:space="preserve"> Methode soll für Umgangsformen in Beziehungen und ihre</w:t>
            </w:r>
            <w:r w:rsidR="00C410B6">
              <w:rPr>
                <w:rFonts w:ascii="Calibri" w:hAnsi="Calibri"/>
                <w:color w:val="000000"/>
                <w:sz w:val="22"/>
                <w:szCs w:val="22"/>
              </w:rPr>
              <w:t xml:space="preserve"> möglichen</w:t>
            </w:r>
            <w:r w:rsidRPr="00A7588F">
              <w:rPr>
                <w:rFonts w:ascii="Calibri" w:hAnsi="Calibri"/>
                <w:color w:val="000000"/>
                <w:sz w:val="22"/>
                <w:szCs w:val="22"/>
              </w:rPr>
              <w:t xml:space="preserve"> Folgen sensibilisieren sowie zur Reflexion</w:t>
            </w:r>
            <w:r w:rsidR="003B712A">
              <w:rPr>
                <w:rFonts w:ascii="Calibri" w:hAnsi="Calibri"/>
                <w:color w:val="000000"/>
                <w:sz w:val="22"/>
                <w:szCs w:val="22"/>
              </w:rPr>
              <w:t xml:space="preserve"> des eigenen Verhaltens anregen.</w:t>
            </w:r>
          </w:p>
          <w:p w:rsidR="00616C68" w:rsidRDefault="00616C68" w:rsidP="00616C68">
            <w:pPr>
              <w:pStyle w:val="-Spiegelstrichliste"/>
              <w:numPr>
                <w:ilvl w:val="0"/>
                <w:numId w:val="0"/>
              </w:numPr>
              <w:ind w:left="246" w:hanging="246"/>
              <w:rPr>
                <w:sz w:val="22"/>
                <w:lang w:eastAsia="de-DE"/>
              </w:rPr>
            </w:pPr>
          </w:p>
          <w:p w:rsidR="003B712A" w:rsidRDefault="003B712A" w:rsidP="00616C68">
            <w:pPr>
              <w:pStyle w:val="-Spiegelstrichliste"/>
              <w:numPr>
                <w:ilvl w:val="0"/>
                <w:numId w:val="0"/>
              </w:numPr>
              <w:ind w:left="246" w:hanging="246"/>
              <w:rPr>
                <w:sz w:val="22"/>
                <w:lang w:eastAsia="de-DE"/>
              </w:rPr>
            </w:pPr>
          </w:p>
          <w:p w:rsidR="003B712A" w:rsidRDefault="003B712A" w:rsidP="00616C68">
            <w:pPr>
              <w:pStyle w:val="-Spiegelstrichliste"/>
              <w:numPr>
                <w:ilvl w:val="0"/>
                <w:numId w:val="0"/>
              </w:numPr>
              <w:ind w:left="246" w:hanging="246"/>
              <w:rPr>
                <w:sz w:val="22"/>
                <w:lang w:eastAsia="de-DE"/>
              </w:rPr>
            </w:pPr>
          </w:p>
          <w:p w:rsidR="003B712A" w:rsidRDefault="003B712A" w:rsidP="00616C68">
            <w:pPr>
              <w:pStyle w:val="-Spiegelstrichliste"/>
              <w:numPr>
                <w:ilvl w:val="0"/>
                <w:numId w:val="0"/>
              </w:numPr>
              <w:ind w:left="246" w:hanging="246"/>
              <w:rPr>
                <w:sz w:val="22"/>
                <w:lang w:eastAsia="de-DE"/>
              </w:rPr>
            </w:pPr>
          </w:p>
          <w:p w:rsidR="003B712A" w:rsidRDefault="003B712A" w:rsidP="00616C68">
            <w:pPr>
              <w:pStyle w:val="-Spiegelstrichliste"/>
              <w:numPr>
                <w:ilvl w:val="0"/>
                <w:numId w:val="0"/>
              </w:numPr>
              <w:ind w:left="246" w:hanging="246"/>
              <w:rPr>
                <w:sz w:val="22"/>
                <w:lang w:eastAsia="de-DE"/>
              </w:rPr>
            </w:pPr>
          </w:p>
          <w:p w:rsidR="003B712A" w:rsidRPr="00A7588F" w:rsidRDefault="003B712A" w:rsidP="00616C68">
            <w:pPr>
              <w:pStyle w:val="-Spiegelstrichliste"/>
              <w:numPr>
                <w:ilvl w:val="0"/>
                <w:numId w:val="0"/>
              </w:numPr>
              <w:ind w:left="246" w:hanging="246"/>
              <w:rPr>
                <w:sz w:val="22"/>
                <w:lang w:eastAsia="de-DE"/>
              </w:rPr>
            </w:pPr>
          </w:p>
          <w:p w:rsidR="00616C68" w:rsidRPr="00A7588F" w:rsidRDefault="00616C68" w:rsidP="00616C68">
            <w:pPr>
              <w:pStyle w:val="-Spiegelstrichliste"/>
              <w:numPr>
                <w:ilvl w:val="0"/>
                <w:numId w:val="0"/>
              </w:numPr>
              <w:ind w:left="246" w:hanging="246"/>
              <w:rPr>
                <w:sz w:val="22"/>
                <w:lang w:eastAsia="de-DE"/>
              </w:rPr>
            </w:pPr>
          </w:p>
        </w:tc>
      </w:tr>
      <w:tr w:rsidR="0042259B" w:rsidRPr="00A7588F" w:rsidTr="00FD679C">
        <w:tc>
          <w:tcPr>
            <w:tcW w:w="2136" w:type="dxa"/>
          </w:tcPr>
          <w:p w:rsidR="0042259B" w:rsidRPr="00A7588F" w:rsidRDefault="0042259B" w:rsidP="0042259B">
            <w:pPr>
              <w:rPr>
                <w:sz w:val="22"/>
              </w:rPr>
            </w:pPr>
            <w:r w:rsidRPr="00A7588F">
              <w:rPr>
                <w:sz w:val="22"/>
              </w:rPr>
              <w:t>Zielgruppe</w:t>
            </w:r>
          </w:p>
        </w:tc>
        <w:tc>
          <w:tcPr>
            <w:tcW w:w="7222" w:type="dxa"/>
            <w:gridSpan w:val="2"/>
            <w:shd w:val="clear" w:color="auto" w:fill="auto"/>
            <w:vAlign w:val="center"/>
          </w:tcPr>
          <w:p w:rsidR="0042259B" w:rsidRPr="00A7588F" w:rsidRDefault="00616C68" w:rsidP="00A7588F">
            <w:pPr>
              <w:rPr>
                <w:sz w:val="22"/>
              </w:rPr>
            </w:pPr>
            <w:r w:rsidRPr="00A7588F">
              <w:rPr>
                <w:sz w:val="22"/>
              </w:rPr>
              <w:t>Kinder, Jugendliche</w:t>
            </w:r>
          </w:p>
        </w:tc>
      </w:tr>
      <w:tr w:rsidR="0042259B" w:rsidRPr="00A7588F" w:rsidTr="00FD679C">
        <w:tc>
          <w:tcPr>
            <w:tcW w:w="2136" w:type="dxa"/>
          </w:tcPr>
          <w:p w:rsidR="0042259B" w:rsidRPr="00A7588F" w:rsidRDefault="0042259B" w:rsidP="0042259B">
            <w:pPr>
              <w:rPr>
                <w:sz w:val="22"/>
              </w:rPr>
            </w:pPr>
            <w:r w:rsidRPr="00A7588F">
              <w:rPr>
                <w:sz w:val="22"/>
              </w:rPr>
              <w:t>Praxisfeld</w:t>
            </w:r>
          </w:p>
        </w:tc>
        <w:tc>
          <w:tcPr>
            <w:tcW w:w="7222" w:type="dxa"/>
            <w:gridSpan w:val="2"/>
            <w:shd w:val="clear" w:color="auto" w:fill="auto"/>
            <w:vAlign w:val="center"/>
          </w:tcPr>
          <w:p w:rsidR="0042259B" w:rsidRPr="00A7588F" w:rsidRDefault="00616C68" w:rsidP="009641A9">
            <w:pPr>
              <w:rPr>
                <w:sz w:val="22"/>
              </w:rPr>
            </w:pPr>
            <w:r w:rsidRPr="00A7588F">
              <w:rPr>
                <w:sz w:val="22"/>
              </w:rPr>
              <w:t>OKJA,</w:t>
            </w:r>
            <w:r w:rsidR="00ED2DAB">
              <w:rPr>
                <w:sz w:val="22"/>
              </w:rPr>
              <w:t xml:space="preserve"> Beratungsstellen,</w:t>
            </w:r>
            <w:r w:rsidR="009641A9">
              <w:rPr>
                <w:sz w:val="22"/>
              </w:rPr>
              <w:t xml:space="preserve"> </w:t>
            </w:r>
            <w:r w:rsidR="009641A9" w:rsidRPr="00A7588F">
              <w:rPr>
                <w:sz w:val="22"/>
              </w:rPr>
              <w:t>Offener Ganztag</w:t>
            </w:r>
            <w:r w:rsidR="009641A9">
              <w:rPr>
                <w:sz w:val="22"/>
              </w:rPr>
              <w:t>,</w:t>
            </w:r>
            <w:r w:rsidRPr="00A7588F">
              <w:rPr>
                <w:sz w:val="22"/>
              </w:rPr>
              <w:t xml:space="preserve"> </w:t>
            </w:r>
            <w:r w:rsidR="009641A9" w:rsidRPr="00A7588F">
              <w:rPr>
                <w:sz w:val="22"/>
              </w:rPr>
              <w:t>Schule</w:t>
            </w:r>
          </w:p>
        </w:tc>
      </w:tr>
      <w:tr w:rsidR="0042259B" w:rsidRPr="00A7588F" w:rsidTr="00FD679C">
        <w:tc>
          <w:tcPr>
            <w:tcW w:w="2136" w:type="dxa"/>
          </w:tcPr>
          <w:p w:rsidR="0042259B" w:rsidRPr="00A7588F" w:rsidRDefault="0042259B" w:rsidP="0042259B">
            <w:pPr>
              <w:rPr>
                <w:sz w:val="22"/>
              </w:rPr>
            </w:pPr>
            <w:r w:rsidRPr="00A7588F">
              <w:rPr>
                <w:sz w:val="22"/>
              </w:rPr>
              <w:t>Pädagogische Besonderheit</w:t>
            </w:r>
          </w:p>
        </w:tc>
        <w:tc>
          <w:tcPr>
            <w:tcW w:w="7222" w:type="dxa"/>
            <w:gridSpan w:val="2"/>
            <w:shd w:val="clear" w:color="auto" w:fill="auto"/>
            <w:vAlign w:val="center"/>
          </w:tcPr>
          <w:p w:rsidR="00616C68" w:rsidRPr="00A7588F" w:rsidRDefault="00616C68" w:rsidP="00A7588F">
            <w:pPr>
              <w:rPr>
                <w:sz w:val="22"/>
              </w:rPr>
            </w:pPr>
            <w:r w:rsidRPr="00A7588F">
              <w:rPr>
                <w:sz w:val="22"/>
              </w:rPr>
              <w:t>Gender</w:t>
            </w:r>
          </w:p>
        </w:tc>
      </w:tr>
      <w:tr w:rsidR="0042259B" w:rsidRPr="00A7588F" w:rsidTr="00E03F4A">
        <w:tc>
          <w:tcPr>
            <w:tcW w:w="3681" w:type="dxa"/>
            <w:gridSpan w:val="2"/>
          </w:tcPr>
          <w:p w:rsidR="0042259B" w:rsidRPr="00A7588F" w:rsidRDefault="0042259B" w:rsidP="0042259B">
            <w:pPr>
              <w:rPr>
                <w:sz w:val="22"/>
              </w:rPr>
            </w:pPr>
            <w:r w:rsidRPr="00A7588F">
              <w:rPr>
                <w:sz w:val="22"/>
              </w:rPr>
              <w:t>Kontakt</w:t>
            </w:r>
          </w:p>
          <w:p w:rsidR="0042259B" w:rsidRPr="00A7588F" w:rsidRDefault="0042259B" w:rsidP="0042259B">
            <w:pPr>
              <w:rPr>
                <w:sz w:val="22"/>
              </w:rPr>
            </w:pPr>
            <w:r w:rsidRPr="00A7588F">
              <w:rPr>
                <w:noProof/>
                <w:sz w:val="22"/>
                <w:lang w:eastAsia="de-DE"/>
              </w:rPr>
              <w:drawing>
                <wp:inline distT="0" distB="0" distL="0" distR="0" wp14:anchorId="4D7D77BA" wp14:editId="6166FA2D">
                  <wp:extent cx="2188128" cy="627017"/>
                  <wp:effectExtent l="0" t="0" r="3175"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pielraum-und-TH-kurz.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3174" cy="645656"/>
                          </a:xfrm>
                          <a:prstGeom prst="rect">
                            <a:avLst/>
                          </a:prstGeom>
                        </pic:spPr>
                      </pic:pic>
                    </a:graphicData>
                  </a:graphic>
                </wp:inline>
              </w:drawing>
            </w:r>
          </w:p>
        </w:tc>
        <w:tc>
          <w:tcPr>
            <w:tcW w:w="5677" w:type="dxa"/>
            <w:vAlign w:val="center"/>
          </w:tcPr>
          <w:p w:rsidR="0042259B" w:rsidRPr="00A7588F" w:rsidRDefault="0042259B" w:rsidP="0042259B">
            <w:pPr>
              <w:rPr>
                <w:sz w:val="22"/>
              </w:rPr>
            </w:pPr>
          </w:p>
          <w:p w:rsidR="0042259B" w:rsidRPr="00A7588F" w:rsidRDefault="0042259B" w:rsidP="0042259B">
            <w:pPr>
              <w:rPr>
                <w:sz w:val="22"/>
              </w:rPr>
            </w:pPr>
            <w:r w:rsidRPr="00A7588F">
              <w:rPr>
                <w:sz w:val="22"/>
              </w:rPr>
              <w:t>Spielraum - Medienpädagogik in der digitalen Spielekultur</w:t>
            </w:r>
            <w:r w:rsidRPr="00A7588F">
              <w:rPr>
                <w:sz w:val="22"/>
              </w:rPr>
              <w:br/>
              <w:t>Institut für Medienforschung und Medienpädagogik</w:t>
            </w:r>
            <w:r w:rsidRPr="00A7588F">
              <w:rPr>
                <w:sz w:val="22"/>
              </w:rPr>
              <w:br/>
              <w:t>Fakultät für Angewandte Sozialwissenschaften</w:t>
            </w:r>
            <w:r w:rsidRPr="00A7588F">
              <w:rPr>
                <w:sz w:val="22"/>
              </w:rPr>
              <w:br/>
              <w:t>TH Köln - Ubierring 48 - 50678 Köln</w:t>
            </w:r>
          </w:p>
        </w:tc>
      </w:tr>
      <w:tr w:rsidR="0042259B" w:rsidRPr="00A7588F" w:rsidTr="00E03F4A">
        <w:tc>
          <w:tcPr>
            <w:tcW w:w="2136" w:type="dxa"/>
          </w:tcPr>
          <w:p w:rsidR="0042259B" w:rsidRPr="00A7588F" w:rsidRDefault="0042259B" w:rsidP="0042259B">
            <w:pPr>
              <w:rPr>
                <w:sz w:val="22"/>
              </w:rPr>
            </w:pPr>
            <w:r w:rsidRPr="00A7588F">
              <w:rPr>
                <w:sz w:val="22"/>
              </w:rPr>
              <w:t>Ansprechperson</w:t>
            </w:r>
          </w:p>
        </w:tc>
        <w:tc>
          <w:tcPr>
            <w:tcW w:w="7222" w:type="dxa"/>
            <w:gridSpan w:val="2"/>
            <w:vAlign w:val="center"/>
          </w:tcPr>
          <w:p w:rsidR="0042259B" w:rsidRPr="00A7588F" w:rsidRDefault="0042259B" w:rsidP="0042259B">
            <w:pPr>
              <w:rPr>
                <w:sz w:val="22"/>
              </w:rPr>
            </w:pPr>
          </w:p>
        </w:tc>
      </w:tr>
      <w:tr w:rsidR="0042259B" w:rsidRPr="00A7588F" w:rsidTr="00CA1252">
        <w:trPr>
          <w:trHeight w:val="1056"/>
        </w:trPr>
        <w:tc>
          <w:tcPr>
            <w:tcW w:w="2136" w:type="dxa"/>
            <w:vAlign w:val="center"/>
          </w:tcPr>
          <w:p w:rsidR="0042259B" w:rsidRPr="00A7588F" w:rsidRDefault="0042259B" w:rsidP="00CA1252">
            <w:pPr>
              <w:rPr>
                <w:sz w:val="22"/>
              </w:rPr>
            </w:pPr>
            <w:r w:rsidRPr="00A7588F">
              <w:rPr>
                <w:noProof/>
                <w:sz w:val="22"/>
                <w:lang w:eastAsia="de-DE"/>
              </w:rPr>
              <w:drawing>
                <wp:inline distT="0" distB="0" distL="0" distR="0" wp14:anchorId="469887DC" wp14:editId="64A0D1E5">
                  <wp:extent cx="1210615" cy="425449"/>
                  <wp:effectExtent l="0" t="0" r="0" b="0"/>
                  <wp:docPr id="2" name="Grafik 2" descr=" Bild in Originalgröße anzei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Bild in Originalgröße anzeigen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5806" cy="444845"/>
                          </a:xfrm>
                          <a:prstGeom prst="rect">
                            <a:avLst/>
                          </a:prstGeom>
                          <a:noFill/>
                          <a:ln>
                            <a:noFill/>
                          </a:ln>
                        </pic:spPr>
                      </pic:pic>
                    </a:graphicData>
                  </a:graphic>
                </wp:inline>
              </w:drawing>
            </w:r>
          </w:p>
        </w:tc>
        <w:tc>
          <w:tcPr>
            <w:tcW w:w="7222" w:type="dxa"/>
            <w:gridSpan w:val="2"/>
            <w:vAlign w:val="center"/>
          </w:tcPr>
          <w:p w:rsidR="00CA1252" w:rsidRPr="00A7588F" w:rsidRDefault="0042259B" w:rsidP="00CA1252">
            <w:pPr>
              <w:rPr>
                <w:sz w:val="22"/>
              </w:rPr>
            </w:pPr>
            <w:r w:rsidRPr="00A7588F">
              <w:rPr>
                <w:sz w:val="22"/>
              </w:rPr>
              <w:t>Der gesamte Beitrag steht unter einer Creative-Commons-Lizenz und darf entsprechend der Lizenz (CC BY-SA) verwendet werden.</w:t>
            </w:r>
            <w:r w:rsidR="00CA1252" w:rsidRPr="00A7588F">
              <w:rPr>
                <w:sz w:val="22"/>
              </w:rPr>
              <w:t xml:space="preserve"> </w:t>
            </w:r>
          </w:p>
          <w:p w:rsidR="0042259B" w:rsidRPr="00A7588F" w:rsidRDefault="0042259B" w:rsidP="00CA1252">
            <w:pPr>
              <w:rPr>
                <w:sz w:val="22"/>
              </w:rPr>
            </w:pPr>
            <w:r w:rsidRPr="00A7588F">
              <w:rPr>
                <w:sz w:val="22"/>
              </w:rPr>
              <w:t xml:space="preserve">Informationen zur CC -Lizenz: </w:t>
            </w:r>
            <w:hyperlink r:id="rId11" w:history="1">
              <w:r w:rsidRPr="00A7588F">
                <w:rPr>
                  <w:rStyle w:val="Hyperlink"/>
                  <w:sz w:val="22"/>
                </w:rPr>
                <w:t>http://de.creativecommons.org</w:t>
              </w:r>
            </w:hyperlink>
          </w:p>
        </w:tc>
      </w:tr>
    </w:tbl>
    <w:p w:rsidR="00CA1252" w:rsidRPr="00A7588F" w:rsidRDefault="00CA1252">
      <w:pPr>
        <w:rPr>
          <w:sz w:val="22"/>
        </w:rPr>
      </w:pPr>
      <w:r w:rsidRPr="00A7588F">
        <w:rPr>
          <w:sz w:val="22"/>
        </w:rPr>
        <w:br w:type="page"/>
      </w:r>
    </w:p>
    <w:tbl>
      <w:tblPr>
        <w:tblStyle w:val="Tabellenraster"/>
        <w:tblW w:w="9358"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36"/>
        <w:gridCol w:w="7222"/>
      </w:tblGrid>
      <w:tr w:rsidR="00FC28FC" w:rsidRPr="00A7588F" w:rsidTr="00E03F4A">
        <w:tc>
          <w:tcPr>
            <w:tcW w:w="9358" w:type="dxa"/>
            <w:gridSpan w:val="2"/>
            <w:shd w:val="clear" w:color="auto" w:fill="376A99"/>
          </w:tcPr>
          <w:p w:rsidR="00FC28FC" w:rsidRPr="00A7588F" w:rsidRDefault="00FC28FC" w:rsidP="00181D4A">
            <w:pPr>
              <w:pStyle w:val="-Spiegelstrichliste"/>
              <w:numPr>
                <w:ilvl w:val="0"/>
                <w:numId w:val="0"/>
              </w:numPr>
              <w:ind w:left="246" w:hanging="246"/>
              <w:rPr>
                <w:sz w:val="22"/>
              </w:rPr>
            </w:pPr>
            <w:r w:rsidRPr="00A7588F">
              <w:rPr>
                <w:b/>
                <w:color w:val="F2F2F2" w:themeColor="background1" w:themeShade="F2"/>
                <w:sz w:val="22"/>
              </w:rPr>
              <w:lastRenderedPageBreak/>
              <w:t xml:space="preserve">Ablauf: </w:t>
            </w:r>
            <w:r w:rsidR="00181D4A">
              <w:rPr>
                <w:b/>
                <w:color w:val="F2F2F2" w:themeColor="background1" w:themeShade="F2"/>
                <w:sz w:val="22"/>
              </w:rPr>
              <w:t>Variante 1</w:t>
            </w:r>
            <w:r w:rsidR="008A1B82">
              <w:rPr>
                <w:b/>
                <w:color w:val="F2F2F2" w:themeColor="background1" w:themeShade="F2"/>
                <w:sz w:val="22"/>
              </w:rPr>
              <w:t xml:space="preserve"> – Spiel und Diskussion im Plenum</w:t>
            </w:r>
          </w:p>
        </w:tc>
      </w:tr>
      <w:tr w:rsidR="00360F31" w:rsidRPr="00A7588F" w:rsidTr="00B03462">
        <w:trPr>
          <w:trHeight w:val="999"/>
        </w:trPr>
        <w:tc>
          <w:tcPr>
            <w:tcW w:w="2136" w:type="dxa"/>
          </w:tcPr>
          <w:p w:rsidR="00360F31" w:rsidRPr="00A7588F" w:rsidRDefault="00360F31" w:rsidP="00FD679C">
            <w:pPr>
              <w:rPr>
                <w:sz w:val="22"/>
              </w:rPr>
            </w:pPr>
            <w:r w:rsidRPr="00A7588F">
              <w:rPr>
                <w:sz w:val="22"/>
              </w:rPr>
              <w:t>Anmerkung</w:t>
            </w:r>
          </w:p>
        </w:tc>
        <w:tc>
          <w:tcPr>
            <w:tcW w:w="7222" w:type="dxa"/>
            <w:vAlign w:val="center"/>
          </w:tcPr>
          <w:p w:rsidR="00360F31" w:rsidRPr="00A7588F" w:rsidRDefault="002550DC" w:rsidP="000F0C1B">
            <w:pPr>
              <w:pStyle w:val="-Spiegelstrichliste"/>
              <w:numPr>
                <w:ilvl w:val="0"/>
                <w:numId w:val="0"/>
              </w:numPr>
              <w:rPr>
                <w:sz w:val="22"/>
              </w:rPr>
            </w:pPr>
            <w:r>
              <w:rPr>
                <w:sz w:val="22"/>
              </w:rPr>
              <w:t>Die Methode ist sowohl für gemischtgeschlechtliche als auch für reine Jungen*- oder Mädchen</w:t>
            </w:r>
            <w:r w:rsidR="000C62E9">
              <w:rPr>
                <w:sz w:val="22"/>
              </w:rPr>
              <w:t>*</w:t>
            </w:r>
            <w:r>
              <w:rPr>
                <w:sz w:val="22"/>
              </w:rPr>
              <w:t xml:space="preserve">gruppen geeignet. </w:t>
            </w:r>
            <w:r w:rsidR="000C62E9">
              <w:rPr>
                <w:sz w:val="22"/>
              </w:rPr>
              <w:t>Die Gruppen sollten jedoch nicht m</w:t>
            </w:r>
            <w:r w:rsidR="00181D4A">
              <w:rPr>
                <w:sz w:val="22"/>
              </w:rPr>
              <w:t>ehr als 8 Teilnehmende umfassen, damit ein reibungsloser Ablauf vor allem während der Anspielphase im Plenum gewährleistet ist.</w:t>
            </w:r>
          </w:p>
          <w:p w:rsidR="00B03462" w:rsidRPr="00A7588F" w:rsidRDefault="00B03462" w:rsidP="00B03462">
            <w:pPr>
              <w:pStyle w:val="-Spiegelstrichliste"/>
              <w:numPr>
                <w:ilvl w:val="0"/>
                <w:numId w:val="0"/>
              </w:numPr>
              <w:ind w:left="246" w:hanging="246"/>
              <w:rPr>
                <w:sz w:val="22"/>
              </w:rPr>
            </w:pPr>
          </w:p>
          <w:p w:rsidR="00B03462" w:rsidRPr="00A7588F" w:rsidRDefault="00B03462" w:rsidP="00B03462">
            <w:pPr>
              <w:pStyle w:val="-Spiegelstrichliste"/>
              <w:numPr>
                <w:ilvl w:val="0"/>
                <w:numId w:val="0"/>
              </w:numPr>
              <w:ind w:left="246" w:hanging="246"/>
              <w:rPr>
                <w:sz w:val="22"/>
              </w:rPr>
            </w:pPr>
          </w:p>
        </w:tc>
      </w:tr>
    </w:tbl>
    <w:p w:rsidR="00FB1C78" w:rsidRPr="00A7588F" w:rsidRDefault="00FB1C78" w:rsidP="00FB1C78">
      <w:pPr>
        <w:spacing w:after="0" w:line="240" w:lineRule="auto"/>
        <w:rPr>
          <w:sz w:val="22"/>
        </w:rPr>
      </w:pPr>
    </w:p>
    <w:tbl>
      <w:tblPr>
        <w:tblStyle w:val="Tabellenraster"/>
        <w:tblW w:w="9358"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204"/>
        <w:gridCol w:w="7154"/>
      </w:tblGrid>
      <w:tr w:rsidR="00FC28FC" w:rsidRPr="00A7588F" w:rsidTr="00E03F4A">
        <w:tc>
          <w:tcPr>
            <w:tcW w:w="2136" w:type="dxa"/>
          </w:tcPr>
          <w:p w:rsidR="00FC28FC" w:rsidRPr="00A7588F" w:rsidRDefault="00FC28FC" w:rsidP="00E03F4A">
            <w:pPr>
              <w:rPr>
                <w:sz w:val="22"/>
              </w:rPr>
            </w:pPr>
            <w:r w:rsidRPr="00A7588F">
              <w:rPr>
                <w:sz w:val="22"/>
              </w:rPr>
              <w:t>Dauer</w:t>
            </w:r>
          </w:p>
        </w:tc>
        <w:tc>
          <w:tcPr>
            <w:tcW w:w="7222" w:type="dxa"/>
            <w:vAlign w:val="center"/>
          </w:tcPr>
          <w:p w:rsidR="00FC28FC" w:rsidRPr="00A7588F" w:rsidRDefault="00487A37" w:rsidP="00B03462">
            <w:pPr>
              <w:pStyle w:val="-Spiegelstrichliste"/>
              <w:numPr>
                <w:ilvl w:val="0"/>
                <w:numId w:val="0"/>
              </w:numPr>
              <w:ind w:left="246" w:hanging="246"/>
              <w:rPr>
                <w:sz w:val="22"/>
              </w:rPr>
            </w:pPr>
            <w:r>
              <w:rPr>
                <w:sz w:val="22"/>
              </w:rPr>
              <w:t>7</w:t>
            </w:r>
            <w:r w:rsidR="002550DC">
              <w:rPr>
                <w:sz w:val="22"/>
              </w:rPr>
              <w:t>0-90 Minuten</w:t>
            </w:r>
          </w:p>
        </w:tc>
      </w:tr>
      <w:tr w:rsidR="00FC28FC" w:rsidRPr="00A7588F" w:rsidTr="00E03F4A">
        <w:tc>
          <w:tcPr>
            <w:tcW w:w="2136" w:type="dxa"/>
          </w:tcPr>
          <w:p w:rsidR="00FC28FC" w:rsidRPr="00A7588F" w:rsidRDefault="00FC28FC" w:rsidP="00E03F4A">
            <w:pPr>
              <w:rPr>
                <w:sz w:val="22"/>
              </w:rPr>
            </w:pPr>
            <w:r w:rsidRPr="00A7588F">
              <w:rPr>
                <w:sz w:val="22"/>
              </w:rPr>
              <w:t>Material / Technik</w:t>
            </w:r>
          </w:p>
        </w:tc>
        <w:tc>
          <w:tcPr>
            <w:tcW w:w="7222" w:type="dxa"/>
            <w:vAlign w:val="center"/>
          </w:tcPr>
          <w:p w:rsidR="005054F3" w:rsidRDefault="003B712A" w:rsidP="00B03462">
            <w:pPr>
              <w:pStyle w:val="-Spiegelstrichliste"/>
              <w:numPr>
                <w:ilvl w:val="0"/>
                <w:numId w:val="0"/>
              </w:numPr>
              <w:ind w:left="246" w:hanging="246"/>
              <w:rPr>
                <w:sz w:val="22"/>
              </w:rPr>
            </w:pPr>
            <w:r>
              <w:rPr>
                <w:sz w:val="22"/>
              </w:rPr>
              <w:t xml:space="preserve">PC/Laptop (Windows), Lautsprecher, ggf. </w:t>
            </w:r>
            <w:proofErr w:type="spellStart"/>
            <w:r>
              <w:rPr>
                <w:sz w:val="22"/>
              </w:rPr>
              <w:t>Beamer</w:t>
            </w:r>
            <w:proofErr w:type="spellEnd"/>
            <w:r>
              <w:rPr>
                <w:sz w:val="22"/>
              </w:rPr>
              <w:t xml:space="preserve">, </w:t>
            </w:r>
            <w:r w:rsidR="005054F3">
              <w:rPr>
                <w:sz w:val="22"/>
              </w:rPr>
              <w:t>Pinnwand, Stifte und</w:t>
            </w:r>
          </w:p>
          <w:p w:rsidR="00FC28FC" w:rsidRPr="00A7588F" w:rsidRDefault="005054F3" w:rsidP="00B03462">
            <w:pPr>
              <w:pStyle w:val="-Spiegelstrichliste"/>
              <w:numPr>
                <w:ilvl w:val="0"/>
                <w:numId w:val="0"/>
              </w:numPr>
              <w:ind w:left="246" w:hanging="246"/>
              <w:rPr>
                <w:sz w:val="22"/>
              </w:rPr>
            </w:pPr>
            <w:r>
              <w:rPr>
                <w:sz w:val="22"/>
              </w:rPr>
              <w:t xml:space="preserve"> </w:t>
            </w:r>
            <w:r w:rsidR="003B712A">
              <w:rPr>
                <w:sz w:val="22"/>
              </w:rPr>
              <w:t>Papier</w:t>
            </w:r>
          </w:p>
        </w:tc>
      </w:tr>
      <w:tr w:rsidR="00A2252A" w:rsidRPr="00A7588F" w:rsidTr="005C23B7">
        <w:tc>
          <w:tcPr>
            <w:tcW w:w="2136" w:type="dxa"/>
          </w:tcPr>
          <w:p w:rsidR="00A2252A" w:rsidRPr="00A7588F" w:rsidRDefault="00B03462" w:rsidP="005C23B7">
            <w:pPr>
              <w:rPr>
                <w:sz w:val="22"/>
              </w:rPr>
            </w:pPr>
            <w:r w:rsidRPr="00A7588F">
              <w:rPr>
                <w:sz w:val="22"/>
              </w:rPr>
              <w:t>Anmerkung</w:t>
            </w:r>
          </w:p>
        </w:tc>
        <w:tc>
          <w:tcPr>
            <w:tcW w:w="7222" w:type="dxa"/>
            <w:vAlign w:val="center"/>
          </w:tcPr>
          <w:p w:rsidR="00A2252A" w:rsidRPr="00A7588F" w:rsidRDefault="003B712A" w:rsidP="005C23B7">
            <w:pPr>
              <w:rPr>
                <w:sz w:val="22"/>
              </w:rPr>
            </w:pPr>
            <w:r>
              <w:rPr>
                <w:sz w:val="22"/>
              </w:rPr>
              <w:t>„Don’t Make Love“</w:t>
            </w:r>
            <w:r w:rsidR="005A5C4C">
              <w:rPr>
                <w:sz w:val="22"/>
              </w:rPr>
              <w:t xml:space="preserve"> muss</w:t>
            </w:r>
            <w:r w:rsidR="000F0C1B">
              <w:rPr>
                <w:sz w:val="22"/>
              </w:rPr>
              <w:t xml:space="preserve"> ggf.</w:t>
            </w:r>
            <w:r w:rsidR="005A5C4C">
              <w:rPr>
                <w:sz w:val="22"/>
              </w:rPr>
              <w:t xml:space="preserve"> vorab</w:t>
            </w:r>
            <w:r>
              <w:rPr>
                <w:sz w:val="22"/>
              </w:rPr>
              <w:t xml:space="preserve"> erworben und installiert werden.</w:t>
            </w:r>
          </w:p>
        </w:tc>
      </w:tr>
      <w:tr w:rsidR="000F0C1B" w:rsidRPr="00136D82" w:rsidTr="005C23B7">
        <w:tc>
          <w:tcPr>
            <w:tcW w:w="2136" w:type="dxa"/>
          </w:tcPr>
          <w:p w:rsidR="000F0C1B" w:rsidRPr="00A7588F" w:rsidRDefault="000F0C1B" w:rsidP="005C23B7">
            <w:pPr>
              <w:rPr>
                <w:sz w:val="22"/>
              </w:rPr>
            </w:pPr>
            <w:r>
              <w:rPr>
                <w:sz w:val="22"/>
              </w:rPr>
              <w:t>Systemanforderungen</w:t>
            </w:r>
            <w:r w:rsidR="00F84EF2">
              <w:rPr>
                <w:sz w:val="22"/>
              </w:rPr>
              <w:t xml:space="preserve"> (Minimum)</w:t>
            </w:r>
          </w:p>
        </w:tc>
        <w:tc>
          <w:tcPr>
            <w:tcW w:w="7222" w:type="dxa"/>
            <w:vAlign w:val="center"/>
          </w:tcPr>
          <w:p w:rsidR="000F0C1B" w:rsidRPr="00136D82" w:rsidRDefault="00F84EF2" w:rsidP="00136D82">
            <w:pPr>
              <w:rPr>
                <w:sz w:val="22"/>
              </w:rPr>
            </w:pPr>
            <w:r w:rsidRPr="00136D82">
              <w:rPr>
                <w:sz w:val="22"/>
              </w:rPr>
              <w:t>Betriebssystem</w:t>
            </w:r>
            <w:r w:rsidR="00136D82" w:rsidRPr="00136D82">
              <w:rPr>
                <w:sz w:val="22"/>
              </w:rPr>
              <w:t xml:space="preserve">: Windows, </w:t>
            </w:r>
            <w:r w:rsidRPr="00136D82">
              <w:rPr>
                <w:sz w:val="22"/>
              </w:rPr>
              <w:t>Arbeitsspeicher</w:t>
            </w:r>
            <w:r w:rsidR="00136D82" w:rsidRPr="00136D82">
              <w:rPr>
                <w:sz w:val="22"/>
              </w:rPr>
              <w:t xml:space="preserve">: 2 GB RAM, </w:t>
            </w:r>
            <w:r w:rsidRPr="00136D82">
              <w:rPr>
                <w:sz w:val="22"/>
              </w:rPr>
              <w:t>Festplattenspeicher: 500 MB</w:t>
            </w:r>
            <w:r w:rsidR="00136D82">
              <w:rPr>
                <w:sz w:val="22"/>
              </w:rPr>
              <w:t xml:space="preserve">, </w:t>
            </w:r>
            <w:r w:rsidR="00136D82" w:rsidRPr="00136D82">
              <w:rPr>
                <w:sz w:val="22"/>
              </w:rPr>
              <w:t xml:space="preserve">Prozessor: Intel Core i3 2100, </w:t>
            </w:r>
            <w:r w:rsidRPr="00136D82">
              <w:rPr>
                <w:sz w:val="22"/>
              </w:rPr>
              <w:t xml:space="preserve"> </w:t>
            </w:r>
          </w:p>
        </w:tc>
      </w:tr>
      <w:tr w:rsidR="00A2252A" w:rsidRPr="00A7588F" w:rsidTr="005C23B7">
        <w:tc>
          <w:tcPr>
            <w:tcW w:w="2136" w:type="dxa"/>
          </w:tcPr>
          <w:p w:rsidR="00A2252A" w:rsidRPr="00A7588F" w:rsidRDefault="00A2252A" w:rsidP="005C23B7">
            <w:pPr>
              <w:rPr>
                <w:sz w:val="22"/>
              </w:rPr>
            </w:pPr>
            <w:r w:rsidRPr="00A7588F">
              <w:rPr>
                <w:sz w:val="22"/>
              </w:rPr>
              <w:t>Ziel</w:t>
            </w:r>
          </w:p>
        </w:tc>
        <w:tc>
          <w:tcPr>
            <w:tcW w:w="7222" w:type="dxa"/>
            <w:vAlign w:val="center"/>
          </w:tcPr>
          <w:p w:rsidR="00A2252A" w:rsidRPr="00A7588F" w:rsidRDefault="00181D4A" w:rsidP="00181D4A">
            <w:pPr>
              <w:pStyle w:val="-Spiegelstrichliste"/>
              <w:numPr>
                <w:ilvl w:val="0"/>
                <w:numId w:val="0"/>
              </w:numPr>
              <w:ind w:left="246" w:hanging="246"/>
              <w:rPr>
                <w:sz w:val="22"/>
              </w:rPr>
            </w:pPr>
            <w:r>
              <w:rPr>
                <w:sz w:val="22"/>
              </w:rPr>
              <w:t>Diskussion und Re</w:t>
            </w:r>
            <w:r w:rsidR="00F23D58">
              <w:rPr>
                <w:sz w:val="22"/>
              </w:rPr>
              <w:t>flexion von Beziehungsverhalten</w:t>
            </w:r>
          </w:p>
        </w:tc>
      </w:tr>
    </w:tbl>
    <w:p w:rsidR="00FC28FC" w:rsidRPr="00A7588F" w:rsidRDefault="00FC28FC" w:rsidP="00FC28FC">
      <w:pPr>
        <w:spacing w:after="0" w:line="240" w:lineRule="auto"/>
        <w:ind w:firstLine="709"/>
        <w:rPr>
          <w:sz w:val="22"/>
        </w:rPr>
      </w:pPr>
    </w:p>
    <w:tbl>
      <w:tblPr>
        <w:tblStyle w:val="Tabellenraster2"/>
        <w:tblW w:w="9358"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36"/>
        <w:gridCol w:w="7222"/>
      </w:tblGrid>
      <w:tr w:rsidR="00B03462" w:rsidRPr="00A7588F" w:rsidTr="00F501F2">
        <w:tc>
          <w:tcPr>
            <w:tcW w:w="2136" w:type="dxa"/>
          </w:tcPr>
          <w:p w:rsidR="00B03462" w:rsidRDefault="008A1B82" w:rsidP="00F501F2">
            <w:pPr>
              <w:rPr>
                <w:sz w:val="22"/>
              </w:rPr>
            </w:pPr>
            <w:r>
              <w:rPr>
                <w:sz w:val="22"/>
              </w:rPr>
              <w:t>ca.</w:t>
            </w:r>
            <w:r w:rsidR="00487A37">
              <w:rPr>
                <w:sz w:val="22"/>
              </w:rPr>
              <w:t xml:space="preserve"> 20-3</w:t>
            </w:r>
            <w:r>
              <w:rPr>
                <w:sz w:val="22"/>
              </w:rPr>
              <w:t>0 Minuten</w:t>
            </w:r>
          </w:p>
          <w:p w:rsidR="008A1B82" w:rsidRDefault="008A1B82" w:rsidP="00F501F2">
            <w:pPr>
              <w:rPr>
                <w:sz w:val="22"/>
              </w:rPr>
            </w:pPr>
          </w:p>
          <w:p w:rsidR="008A1B82" w:rsidRDefault="008A1B82" w:rsidP="00F501F2">
            <w:pPr>
              <w:rPr>
                <w:sz w:val="22"/>
              </w:rPr>
            </w:pPr>
          </w:p>
          <w:p w:rsidR="008A1B82" w:rsidRDefault="008A1B82" w:rsidP="00F501F2">
            <w:pPr>
              <w:rPr>
                <w:sz w:val="22"/>
              </w:rPr>
            </w:pPr>
          </w:p>
          <w:p w:rsidR="008A1B82" w:rsidRDefault="008A1B82" w:rsidP="00F501F2">
            <w:pPr>
              <w:rPr>
                <w:sz w:val="22"/>
              </w:rPr>
            </w:pPr>
          </w:p>
          <w:p w:rsidR="008A1B82" w:rsidRDefault="008A1B82" w:rsidP="00F501F2">
            <w:pPr>
              <w:rPr>
                <w:sz w:val="22"/>
              </w:rPr>
            </w:pPr>
          </w:p>
          <w:p w:rsidR="008A1B82" w:rsidRDefault="008A1B82" w:rsidP="00F501F2">
            <w:pPr>
              <w:rPr>
                <w:sz w:val="22"/>
              </w:rPr>
            </w:pPr>
          </w:p>
          <w:p w:rsidR="008A1B82" w:rsidRDefault="008A1B82" w:rsidP="00F501F2">
            <w:pPr>
              <w:rPr>
                <w:sz w:val="22"/>
              </w:rPr>
            </w:pPr>
            <w:r>
              <w:rPr>
                <w:sz w:val="22"/>
              </w:rPr>
              <w:t>ca.</w:t>
            </w:r>
            <w:r w:rsidR="00805BDC">
              <w:rPr>
                <w:sz w:val="22"/>
              </w:rPr>
              <w:t xml:space="preserve"> 15</w:t>
            </w:r>
            <w:r>
              <w:rPr>
                <w:sz w:val="22"/>
              </w:rPr>
              <w:t xml:space="preserve"> Minuten</w:t>
            </w:r>
          </w:p>
          <w:p w:rsidR="008A1B82" w:rsidRDefault="008A1B82" w:rsidP="00F501F2">
            <w:pPr>
              <w:rPr>
                <w:sz w:val="22"/>
              </w:rPr>
            </w:pPr>
          </w:p>
          <w:p w:rsidR="008A1B82" w:rsidRDefault="008A1B82" w:rsidP="00F501F2">
            <w:pPr>
              <w:rPr>
                <w:sz w:val="22"/>
              </w:rPr>
            </w:pPr>
          </w:p>
          <w:p w:rsidR="008A1B82" w:rsidRDefault="008A1B82" w:rsidP="00F501F2">
            <w:pPr>
              <w:rPr>
                <w:sz w:val="22"/>
              </w:rPr>
            </w:pPr>
          </w:p>
          <w:p w:rsidR="008A1B82" w:rsidRPr="00A7588F" w:rsidRDefault="008A1B82" w:rsidP="00F501F2">
            <w:pPr>
              <w:rPr>
                <w:sz w:val="22"/>
              </w:rPr>
            </w:pPr>
            <w:r>
              <w:rPr>
                <w:sz w:val="22"/>
              </w:rPr>
              <w:br/>
              <w:t xml:space="preserve">ca. 20 Minuten </w:t>
            </w:r>
          </w:p>
          <w:p w:rsidR="00B03462" w:rsidRDefault="00B03462" w:rsidP="00F501F2">
            <w:pPr>
              <w:rPr>
                <w:sz w:val="22"/>
              </w:rPr>
            </w:pPr>
          </w:p>
          <w:p w:rsidR="008A1B82" w:rsidRDefault="008A1B82" w:rsidP="00F501F2">
            <w:pPr>
              <w:rPr>
                <w:sz w:val="22"/>
              </w:rPr>
            </w:pPr>
          </w:p>
          <w:p w:rsidR="008A1B82" w:rsidRDefault="008A1B82" w:rsidP="00F501F2">
            <w:pPr>
              <w:rPr>
                <w:sz w:val="22"/>
              </w:rPr>
            </w:pPr>
          </w:p>
          <w:p w:rsidR="008A1B82" w:rsidRDefault="008A1B82" w:rsidP="00F501F2">
            <w:pPr>
              <w:rPr>
                <w:sz w:val="22"/>
              </w:rPr>
            </w:pPr>
          </w:p>
          <w:p w:rsidR="008A1B82" w:rsidRDefault="008A1B82" w:rsidP="00F501F2">
            <w:pPr>
              <w:rPr>
                <w:sz w:val="22"/>
              </w:rPr>
            </w:pPr>
          </w:p>
          <w:p w:rsidR="008A1B82" w:rsidRDefault="008A1B82" w:rsidP="00F501F2">
            <w:pPr>
              <w:rPr>
                <w:sz w:val="22"/>
              </w:rPr>
            </w:pPr>
          </w:p>
          <w:p w:rsidR="008A1B82" w:rsidRDefault="008A1B82" w:rsidP="00F501F2">
            <w:pPr>
              <w:rPr>
                <w:sz w:val="22"/>
              </w:rPr>
            </w:pPr>
          </w:p>
          <w:p w:rsidR="008A1B82" w:rsidRDefault="008A1B82" w:rsidP="00F501F2">
            <w:pPr>
              <w:rPr>
                <w:sz w:val="22"/>
              </w:rPr>
            </w:pPr>
          </w:p>
          <w:p w:rsidR="008A1B82" w:rsidRDefault="008A1B82" w:rsidP="00F501F2">
            <w:pPr>
              <w:rPr>
                <w:sz w:val="22"/>
              </w:rPr>
            </w:pPr>
          </w:p>
          <w:p w:rsidR="008A1B82" w:rsidRDefault="008A1B82" w:rsidP="00F501F2">
            <w:pPr>
              <w:rPr>
                <w:sz w:val="22"/>
              </w:rPr>
            </w:pPr>
          </w:p>
          <w:p w:rsidR="008A1B82" w:rsidRDefault="008A1B82" w:rsidP="00F501F2">
            <w:pPr>
              <w:rPr>
                <w:sz w:val="22"/>
              </w:rPr>
            </w:pPr>
          </w:p>
          <w:p w:rsidR="008A1B82" w:rsidRPr="00A7588F" w:rsidRDefault="008A1B82" w:rsidP="00F501F2">
            <w:pPr>
              <w:rPr>
                <w:sz w:val="22"/>
              </w:rPr>
            </w:pPr>
            <w:r>
              <w:rPr>
                <w:sz w:val="22"/>
              </w:rPr>
              <w:t>ca. 5-10 Minuten</w:t>
            </w:r>
          </w:p>
        </w:tc>
        <w:tc>
          <w:tcPr>
            <w:tcW w:w="7222" w:type="dxa"/>
            <w:vAlign w:val="center"/>
          </w:tcPr>
          <w:p w:rsidR="008A1B82" w:rsidRDefault="008A1B82" w:rsidP="008A1B82">
            <w:pPr>
              <w:pStyle w:val="StandardWeb"/>
              <w:spacing w:before="0" w:beforeAutospacing="0" w:after="200" w:afterAutospacing="0"/>
              <w:rPr>
                <w:rFonts w:ascii="Calibri" w:hAnsi="Calibri"/>
                <w:color w:val="000000"/>
                <w:sz w:val="22"/>
                <w:szCs w:val="22"/>
              </w:rPr>
            </w:pPr>
            <w:r>
              <w:rPr>
                <w:rFonts w:ascii="Calibri" w:hAnsi="Calibri"/>
                <w:color w:val="000000"/>
                <w:sz w:val="22"/>
                <w:szCs w:val="22"/>
              </w:rPr>
              <w:t xml:space="preserve">Die Teilnehmenden (max. 8) spielen zunächst im Plenum und entscheiden in einer moderierten Runde, wie sie das Gespräch führen und auf Aussagen des Computers reagieren wollen. </w:t>
            </w:r>
            <w:r w:rsidR="00F23D58">
              <w:rPr>
                <w:rFonts w:ascii="Calibri" w:hAnsi="Calibri"/>
                <w:color w:val="000000"/>
                <w:sz w:val="22"/>
                <w:szCs w:val="22"/>
              </w:rPr>
              <w:t>Eine Person ist für die Texteingabe zuständig.</w:t>
            </w:r>
          </w:p>
          <w:p w:rsidR="008A1B82" w:rsidRDefault="008A1B82" w:rsidP="008A1B82">
            <w:pPr>
              <w:pStyle w:val="StandardWeb"/>
              <w:spacing w:before="0" w:beforeAutospacing="0" w:after="200" w:afterAutospacing="0"/>
            </w:pPr>
            <w:r>
              <w:rPr>
                <w:rFonts w:ascii="Calibri" w:hAnsi="Calibri"/>
                <w:i/>
                <w:iCs/>
                <w:color w:val="000000"/>
                <w:sz w:val="22"/>
                <w:szCs w:val="22"/>
              </w:rPr>
              <w:t xml:space="preserve">Wichtig: </w:t>
            </w:r>
            <w:proofErr w:type="spellStart"/>
            <w:r>
              <w:rPr>
                <w:rFonts w:ascii="Calibri" w:hAnsi="Calibri"/>
                <w:i/>
                <w:iCs/>
                <w:color w:val="000000"/>
                <w:sz w:val="22"/>
                <w:szCs w:val="22"/>
              </w:rPr>
              <w:t>Der_</w:t>
            </w:r>
            <w:proofErr w:type="gramStart"/>
            <w:r>
              <w:rPr>
                <w:rFonts w:ascii="Calibri" w:hAnsi="Calibri"/>
                <w:i/>
                <w:iCs/>
                <w:color w:val="000000"/>
                <w:sz w:val="22"/>
                <w:szCs w:val="22"/>
              </w:rPr>
              <w:t>die</w:t>
            </w:r>
            <w:proofErr w:type="spellEnd"/>
            <w:r>
              <w:rPr>
                <w:rFonts w:ascii="Calibri" w:hAnsi="Calibri"/>
                <w:i/>
                <w:iCs/>
                <w:color w:val="000000"/>
                <w:sz w:val="22"/>
                <w:szCs w:val="22"/>
              </w:rPr>
              <w:t xml:space="preserve"> </w:t>
            </w:r>
            <w:proofErr w:type="spellStart"/>
            <w:r>
              <w:rPr>
                <w:rFonts w:ascii="Calibri" w:hAnsi="Calibri"/>
                <w:i/>
                <w:iCs/>
                <w:color w:val="000000"/>
                <w:sz w:val="22"/>
                <w:szCs w:val="22"/>
              </w:rPr>
              <w:t>Moderator</w:t>
            </w:r>
            <w:proofErr w:type="gramEnd"/>
            <w:r>
              <w:rPr>
                <w:rFonts w:ascii="Calibri" w:hAnsi="Calibri"/>
                <w:i/>
                <w:iCs/>
                <w:color w:val="000000"/>
                <w:sz w:val="22"/>
                <w:szCs w:val="22"/>
              </w:rPr>
              <w:t>_in</w:t>
            </w:r>
            <w:proofErr w:type="spellEnd"/>
            <w:r>
              <w:rPr>
                <w:rFonts w:ascii="Calibri" w:hAnsi="Calibri"/>
                <w:i/>
                <w:iCs/>
                <w:color w:val="000000"/>
                <w:sz w:val="22"/>
                <w:szCs w:val="22"/>
              </w:rPr>
              <w:t xml:space="preserve"> muss </w:t>
            </w:r>
            <w:r w:rsidR="00F23D58">
              <w:rPr>
                <w:rFonts w:ascii="Calibri" w:hAnsi="Calibri"/>
                <w:i/>
                <w:iCs/>
                <w:color w:val="000000"/>
                <w:sz w:val="22"/>
                <w:szCs w:val="22"/>
              </w:rPr>
              <w:t xml:space="preserve">in dieser Phase </w:t>
            </w:r>
            <w:r>
              <w:rPr>
                <w:rFonts w:ascii="Calibri" w:hAnsi="Calibri"/>
                <w:i/>
                <w:iCs/>
                <w:color w:val="000000"/>
                <w:sz w:val="22"/>
                <w:szCs w:val="22"/>
              </w:rPr>
              <w:t>gegebenenfalls vom Englischen ins Deutsche und zurückübersetzen.</w:t>
            </w:r>
          </w:p>
          <w:p w:rsidR="008A1B82" w:rsidRDefault="008A1B82" w:rsidP="008A1B82">
            <w:pPr>
              <w:pStyle w:val="StandardWeb"/>
              <w:spacing w:before="0" w:beforeAutospacing="0" w:after="200" w:afterAutospacing="0"/>
              <w:rPr>
                <w:rFonts w:ascii="Calibri" w:hAnsi="Calibri"/>
                <w:color w:val="000000"/>
                <w:sz w:val="22"/>
                <w:szCs w:val="22"/>
              </w:rPr>
            </w:pPr>
            <w:r>
              <w:rPr>
                <w:rFonts w:ascii="Calibri" w:hAnsi="Calibri"/>
                <w:color w:val="000000"/>
                <w:sz w:val="22"/>
                <w:szCs w:val="22"/>
              </w:rPr>
              <w:t xml:space="preserve">Nach der Anspielphase halten die Teilnehmenden zunächst in Einzelarbeit schriftlich fest, was ihnen in einer Beziehung wichtig ist (z.B. gegenseitiges Verständnis, Humor, Vertrauen, etc.), danach werden die Ergebnisse von dem_der Moderator_in gesammelt und geclustert. </w:t>
            </w:r>
          </w:p>
          <w:p w:rsidR="008A1B82" w:rsidRDefault="008A1B82" w:rsidP="008A1B82">
            <w:pPr>
              <w:pStyle w:val="StandardWeb"/>
              <w:spacing w:before="0" w:beforeAutospacing="0" w:after="200" w:afterAutospacing="0"/>
              <w:rPr>
                <w:rFonts w:ascii="Calibri" w:hAnsi="Calibri"/>
                <w:color w:val="000000"/>
                <w:sz w:val="22"/>
                <w:szCs w:val="22"/>
              </w:rPr>
            </w:pPr>
            <w:r>
              <w:rPr>
                <w:rFonts w:ascii="Calibri" w:hAnsi="Calibri"/>
                <w:color w:val="000000"/>
                <w:sz w:val="22"/>
                <w:szCs w:val="22"/>
              </w:rPr>
              <w:t>Im Anschluss spricht die Gruppe über ihre Vorstellungen und gleicht diese mit der Anspielphase ab: Inwieweit wichen die Spielentscheidungen des Plenums von den persönlichen Beziehungserwartungen der Teilnehmenden ab? Welche Konsequenzen folgten im Spiel daraus (z.B. Verärgerung, Trennung, etc.)? Mit welchen realen Konsequenzen auf entsprechendes Verhalten wäre zu rechnen?</w:t>
            </w:r>
          </w:p>
          <w:p w:rsidR="008A1B82" w:rsidRDefault="008A1B82" w:rsidP="008A1B82">
            <w:pPr>
              <w:pStyle w:val="StandardWeb"/>
              <w:spacing w:before="0" w:beforeAutospacing="0" w:after="200" w:afterAutospacing="0"/>
            </w:pPr>
            <w:r>
              <w:rPr>
                <w:rFonts w:ascii="Calibri" w:hAnsi="Calibri"/>
                <w:color w:val="000000"/>
                <w:sz w:val="22"/>
                <w:szCs w:val="22"/>
              </w:rPr>
              <w:t>In einer kleinen, intimen Runde können die TN ggf. auch von eigenen Beziehungserfahrungen berichten.</w:t>
            </w:r>
            <w:r w:rsidR="00136D82">
              <w:t xml:space="preserve"> </w:t>
            </w:r>
            <w:r>
              <w:rPr>
                <w:rFonts w:ascii="Calibri" w:hAnsi="Calibri"/>
                <w:color w:val="000000"/>
                <w:sz w:val="22"/>
                <w:szCs w:val="22"/>
              </w:rPr>
              <w:t>Danach kann eine erneute Spielphase folgen, in der die Teilnehmenden versuchen, ihre Vorschläge für eine gute Beziehung zu berücksichtigen.</w:t>
            </w:r>
          </w:p>
          <w:p w:rsidR="008A1B82" w:rsidRDefault="008A1B82" w:rsidP="008A1B82">
            <w:pPr>
              <w:pStyle w:val="StandardWeb"/>
              <w:spacing w:before="0" w:beforeAutospacing="0" w:after="200" w:afterAutospacing="0"/>
            </w:pPr>
            <w:r>
              <w:rPr>
                <w:rFonts w:ascii="Calibri" w:hAnsi="Calibri"/>
                <w:color w:val="000000"/>
                <w:sz w:val="22"/>
                <w:szCs w:val="22"/>
              </w:rPr>
              <w:t>Zum Abschluss sollte der_die Moderierende den Teilnehmenden einige Hinweise zu Respekt, Einfühlungsvermögen und anderen wichtigen Faktoren in einer Beziehung mit auf den Weg geben oder diese gemeinsam mit der Gruppe erarbeiten. Beispiele:</w:t>
            </w:r>
          </w:p>
          <w:p w:rsidR="008A1B82" w:rsidRDefault="008A1B82" w:rsidP="008A1B82">
            <w:pPr>
              <w:pStyle w:val="StandardWeb"/>
              <w:spacing w:before="0" w:beforeAutospacing="0" w:after="200" w:afterAutospacing="0"/>
              <w:ind w:left="700"/>
            </w:pPr>
            <w:r>
              <w:rPr>
                <w:rFonts w:ascii="Calibri" w:hAnsi="Calibri"/>
                <w:color w:val="000000"/>
                <w:sz w:val="22"/>
                <w:szCs w:val="22"/>
              </w:rPr>
              <w:t>- Der_die Andere hat auch Gefühle. Versucht, darauf Rücksicht zu nehmen.</w:t>
            </w:r>
          </w:p>
          <w:p w:rsidR="008A1B82" w:rsidRDefault="008A1B82" w:rsidP="008A1B82">
            <w:pPr>
              <w:pStyle w:val="StandardWeb"/>
              <w:spacing w:before="0" w:beforeAutospacing="0" w:after="200" w:afterAutospacing="0"/>
              <w:ind w:left="700"/>
            </w:pPr>
            <w:r>
              <w:rPr>
                <w:rFonts w:ascii="Calibri" w:hAnsi="Calibri"/>
                <w:color w:val="000000"/>
                <w:sz w:val="22"/>
                <w:szCs w:val="22"/>
              </w:rPr>
              <w:t xml:space="preserve">- Versetzt euch nach Möglichkeit immer in die Position des_der Anderen: Wie würdet ihr euch an </w:t>
            </w:r>
            <w:proofErr w:type="spellStart"/>
            <w:r>
              <w:rPr>
                <w:rFonts w:ascii="Calibri" w:hAnsi="Calibri"/>
                <w:color w:val="000000"/>
                <w:sz w:val="22"/>
                <w:szCs w:val="22"/>
              </w:rPr>
              <w:t>seiner</w:t>
            </w:r>
            <w:r w:rsidR="00B76DCE">
              <w:rPr>
                <w:rFonts w:ascii="Calibri" w:hAnsi="Calibri"/>
                <w:color w:val="000000"/>
                <w:sz w:val="22"/>
                <w:szCs w:val="22"/>
              </w:rPr>
              <w:t>_ihrer</w:t>
            </w:r>
            <w:proofErr w:type="spellEnd"/>
            <w:r>
              <w:rPr>
                <w:rFonts w:ascii="Calibri" w:hAnsi="Calibri"/>
                <w:color w:val="000000"/>
                <w:sz w:val="22"/>
                <w:szCs w:val="22"/>
              </w:rPr>
              <w:t xml:space="preserve"> Stelle fühlen? Würdet ihr vielleicht ähnlich handeln und reagieren?</w:t>
            </w:r>
          </w:p>
          <w:p w:rsidR="00B03462" w:rsidRPr="00136D82" w:rsidRDefault="008A1B82" w:rsidP="00136D82">
            <w:pPr>
              <w:pStyle w:val="StandardWeb"/>
              <w:spacing w:before="0" w:beforeAutospacing="0" w:after="200" w:afterAutospacing="0"/>
              <w:ind w:left="700"/>
            </w:pPr>
            <w:r>
              <w:rPr>
                <w:rFonts w:ascii="Calibri" w:hAnsi="Calibri"/>
                <w:color w:val="000000"/>
                <w:sz w:val="22"/>
                <w:szCs w:val="22"/>
              </w:rPr>
              <w:t>- Die Bedürfnisse des_der Anderen sind ebenso wichtig wie eure eigenen.</w:t>
            </w:r>
          </w:p>
        </w:tc>
      </w:tr>
    </w:tbl>
    <w:tbl>
      <w:tblPr>
        <w:tblStyle w:val="Tabellenraster"/>
        <w:tblW w:w="9358"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36"/>
        <w:gridCol w:w="7222"/>
      </w:tblGrid>
      <w:tr w:rsidR="008A1B82" w:rsidRPr="00A7588F" w:rsidTr="00FE7E73">
        <w:tc>
          <w:tcPr>
            <w:tcW w:w="9358" w:type="dxa"/>
            <w:gridSpan w:val="2"/>
            <w:shd w:val="clear" w:color="auto" w:fill="376A99"/>
          </w:tcPr>
          <w:p w:rsidR="008A1B82" w:rsidRPr="00A7588F" w:rsidRDefault="008A1B82" w:rsidP="00FE7E73">
            <w:pPr>
              <w:pStyle w:val="-Spiegelstrichliste"/>
              <w:numPr>
                <w:ilvl w:val="0"/>
                <w:numId w:val="0"/>
              </w:numPr>
              <w:ind w:left="246" w:hanging="246"/>
              <w:rPr>
                <w:sz w:val="22"/>
              </w:rPr>
            </w:pPr>
            <w:r w:rsidRPr="00A7588F">
              <w:rPr>
                <w:b/>
                <w:color w:val="F2F2F2" w:themeColor="background1" w:themeShade="F2"/>
                <w:sz w:val="22"/>
              </w:rPr>
              <w:lastRenderedPageBreak/>
              <w:t xml:space="preserve">Ablauf: </w:t>
            </w:r>
            <w:r>
              <w:rPr>
                <w:b/>
                <w:color w:val="F2F2F2" w:themeColor="background1" w:themeShade="F2"/>
                <w:sz w:val="22"/>
              </w:rPr>
              <w:t>V</w:t>
            </w:r>
            <w:r w:rsidR="00ED2DAB">
              <w:rPr>
                <w:b/>
                <w:color w:val="F2F2F2" w:themeColor="background1" w:themeShade="F2"/>
                <w:sz w:val="22"/>
              </w:rPr>
              <w:t>ariante 2</w:t>
            </w:r>
            <w:r>
              <w:rPr>
                <w:b/>
                <w:color w:val="F2F2F2" w:themeColor="background1" w:themeShade="F2"/>
                <w:sz w:val="22"/>
              </w:rPr>
              <w:t xml:space="preserve"> – Spiel und Diskussion im Plenum</w:t>
            </w:r>
            <w:r w:rsidR="005A5C4C">
              <w:rPr>
                <w:b/>
                <w:color w:val="F2F2F2" w:themeColor="background1" w:themeShade="F2"/>
                <w:sz w:val="22"/>
              </w:rPr>
              <w:t xml:space="preserve"> (Schule)</w:t>
            </w:r>
          </w:p>
        </w:tc>
      </w:tr>
      <w:tr w:rsidR="008A1B82" w:rsidRPr="00A7588F" w:rsidTr="00FE7E73">
        <w:trPr>
          <w:trHeight w:val="999"/>
        </w:trPr>
        <w:tc>
          <w:tcPr>
            <w:tcW w:w="2136" w:type="dxa"/>
          </w:tcPr>
          <w:p w:rsidR="008A1B82" w:rsidRPr="00A7588F" w:rsidRDefault="008A1B82" w:rsidP="00FE7E73">
            <w:pPr>
              <w:rPr>
                <w:sz w:val="22"/>
              </w:rPr>
            </w:pPr>
            <w:r w:rsidRPr="00A7588F">
              <w:rPr>
                <w:sz w:val="22"/>
              </w:rPr>
              <w:t>Anmerkung</w:t>
            </w:r>
          </w:p>
        </w:tc>
        <w:tc>
          <w:tcPr>
            <w:tcW w:w="7222" w:type="dxa"/>
            <w:vAlign w:val="center"/>
          </w:tcPr>
          <w:p w:rsidR="008A1B82" w:rsidRPr="000F0C1B" w:rsidRDefault="000F0C1B" w:rsidP="000F0C1B">
            <w:pPr>
              <w:pStyle w:val="-Spiegelstrichliste"/>
              <w:numPr>
                <w:ilvl w:val="0"/>
                <w:numId w:val="0"/>
              </w:numPr>
              <w:rPr>
                <w:sz w:val="22"/>
              </w:rPr>
            </w:pPr>
            <w:r w:rsidRPr="000F0C1B">
              <w:rPr>
                <w:rFonts w:ascii="Calibri" w:hAnsi="Calibri"/>
                <w:color w:val="000000"/>
                <w:sz w:val="22"/>
              </w:rPr>
              <w:t>Der Ablauf ist mit Variante 1 weitestgehend identisch, allerdings finden sämtliche Diskussionen auf Englisch statt.</w:t>
            </w:r>
          </w:p>
          <w:p w:rsidR="008A1B82" w:rsidRPr="00A7588F" w:rsidRDefault="008A1B82" w:rsidP="00FE7E73">
            <w:pPr>
              <w:pStyle w:val="-Spiegelstrichliste"/>
              <w:numPr>
                <w:ilvl w:val="0"/>
                <w:numId w:val="0"/>
              </w:numPr>
              <w:ind w:left="246" w:hanging="246"/>
              <w:rPr>
                <w:sz w:val="22"/>
              </w:rPr>
            </w:pPr>
          </w:p>
        </w:tc>
      </w:tr>
    </w:tbl>
    <w:p w:rsidR="008A1B82" w:rsidRPr="00A7588F" w:rsidRDefault="008A1B82" w:rsidP="008A1B82">
      <w:pPr>
        <w:spacing w:after="0" w:line="240" w:lineRule="auto"/>
        <w:rPr>
          <w:sz w:val="22"/>
        </w:rPr>
      </w:pPr>
    </w:p>
    <w:tbl>
      <w:tblPr>
        <w:tblStyle w:val="Tabellenraster"/>
        <w:tblW w:w="9358"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204"/>
        <w:gridCol w:w="7154"/>
      </w:tblGrid>
      <w:tr w:rsidR="005A5C4C" w:rsidRPr="00A7588F" w:rsidTr="00976CEB">
        <w:tc>
          <w:tcPr>
            <w:tcW w:w="2204" w:type="dxa"/>
          </w:tcPr>
          <w:p w:rsidR="005A5C4C" w:rsidRPr="00A7588F" w:rsidRDefault="005A5C4C" w:rsidP="00FE7E73">
            <w:pPr>
              <w:rPr>
                <w:sz w:val="22"/>
              </w:rPr>
            </w:pPr>
            <w:r w:rsidRPr="00A7588F">
              <w:rPr>
                <w:sz w:val="22"/>
              </w:rPr>
              <w:t>Dauer</w:t>
            </w:r>
          </w:p>
        </w:tc>
        <w:tc>
          <w:tcPr>
            <w:tcW w:w="7154" w:type="dxa"/>
            <w:vAlign w:val="center"/>
          </w:tcPr>
          <w:p w:rsidR="005A5C4C" w:rsidRPr="00A7588F" w:rsidRDefault="000F0C1B" w:rsidP="005A5C4C">
            <w:pPr>
              <w:pStyle w:val="-Spiegelstrichliste"/>
              <w:numPr>
                <w:ilvl w:val="0"/>
                <w:numId w:val="0"/>
              </w:numPr>
              <w:ind w:left="246" w:hanging="246"/>
              <w:rPr>
                <w:sz w:val="22"/>
              </w:rPr>
            </w:pPr>
            <w:r>
              <w:rPr>
                <w:sz w:val="22"/>
              </w:rPr>
              <w:t>7</w:t>
            </w:r>
            <w:r w:rsidR="005A5C4C">
              <w:rPr>
                <w:sz w:val="22"/>
              </w:rPr>
              <w:t>0-90 Minuten</w:t>
            </w:r>
          </w:p>
        </w:tc>
      </w:tr>
      <w:tr w:rsidR="005A5C4C" w:rsidRPr="00A7588F" w:rsidTr="00976CEB">
        <w:tc>
          <w:tcPr>
            <w:tcW w:w="2204" w:type="dxa"/>
          </w:tcPr>
          <w:p w:rsidR="005A5C4C" w:rsidRPr="00A7588F" w:rsidRDefault="005A5C4C" w:rsidP="00FE7E73">
            <w:pPr>
              <w:rPr>
                <w:sz w:val="22"/>
              </w:rPr>
            </w:pPr>
            <w:r>
              <w:rPr>
                <w:sz w:val="22"/>
              </w:rPr>
              <w:t>Unterrichtsfach</w:t>
            </w:r>
          </w:p>
        </w:tc>
        <w:tc>
          <w:tcPr>
            <w:tcW w:w="7154" w:type="dxa"/>
            <w:vAlign w:val="center"/>
          </w:tcPr>
          <w:p w:rsidR="005A5C4C" w:rsidRPr="00A7588F" w:rsidRDefault="005A5C4C" w:rsidP="00FE7E73">
            <w:pPr>
              <w:pStyle w:val="-Spiegelstrichliste"/>
              <w:numPr>
                <w:ilvl w:val="0"/>
                <w:numId w:val="0"/>
              </w:numPr>
              <w:ind w:left="246" w:hanging="246"/>
              <w:rPr>
                <w:sz w:val="22"/>
              </w:rPr>
            </w:pPr>
            <w:r>
              <w:rPr>
                <w:sz w:val="22"/>
              </w:rPr>
              <w:t>Englisch</w:t>
            </w:r>
          </w:p>
        </w:tc>
      </w:tr>
      <w:tr w:rsidR="005A5C4C" w:rsidRPr="00A7588F" w:rsidTr="00976CEB">
        <w:tc>
          <w:tcPr>
            <w:tcW w:w="2204" w:type="dxa"/>
          </w:tcPr>
          <w:p w:rsidR="005A5C4C" w:rsidRPr="00A7588F" w:rsidRDefault="005A5C4C" w:rsidP="00FE7E73">
            <w:pPr>
              <w:rPr>
                <w:sz w:val="22"/>
              </w:rPr>
            </w:pPr>
            <w:r w:rsidRPr="00A7588F">
              <w:rPr>
                <w:sz w:val="22"/>
              </w:rPr>
              <w:t>Material / Technik</w:t>
            </w:r>
          </w:p>
        </w:tc>
        <w:tc>
          <w:tcPr>
            <w:tcW w:w="7154" w:type="dxa"/>
            <w:vAlign w:val="center"/>
          </w:tcPr>
          <w:p w:rsidR="005A5C4C" w:rsidRPr="00A7588F" w:rsidRDefault="005A5C4C" w:rsidP="00FE7E73">
            <w:pPr>
              <w:rPr>
                <w:sz w:val="22"/>
              </w:rPr>
            </w:pPr>
            <w:r>
              <w:rPr>
                <w:sz w:val="22"/>
              </w:rPr>
              <w:t>PC/Laptop (Windows), Lautsprecher, ggf. Beamer, Pinnwand, Stifte und Papier</w:t>
            </w:r>
          </w:p>
        </w:tc>
      </w:tr>
      <w:tr w:rsidR="005A5C4C" w:rsidRPr="00A7588F" w:rsidTr="00976CEB">
        <w:tc>
          <w:tcPr>
            <w:tcW w:w="2204" w:type="dxa"/>
          </w:tcPr>
          <w:p w:rsidR="005A5C4C" w:rsidRPr="00A7588F" w:rsidRDefault="005A5C4C" w:rsidP="00FE7E73">
            <w:pPr>
              <w:rPr>
                <w:sz w:val="22"/>
              </w:rPr>
            </w:pPr>
            <w:r w:rsidRPr="00A7588F">
              <w:rPr>
                <w:sz w:val="22"/>
              </w:rPr>
              <w:t>Anmerkung</w:t>
            </w:r>
          </w:p>
        </w:tc>
        <w:tc>
          <w:tcPr>
            <w:tcW w:w="7154" w:type="dxa"/>
            <w:vAlign w:val="center"/>
          </w:tcPr>
          <w:p w:rsidR="005A5C4C" w:rsidRPr="00A7588F" w:rsidRDefault="005A5C4C" w:rsidP="00FE7E73">
            <w:pPr>
              <w:pStyle w:val="-Spiegelstrichliste"/>
              <w:numPr>
                <w:ilvl w:val="0"/>
                <w:numId w:val="0"/>
              </w:numPr>
              <w:ind w:left="246" w:hanging="246"/>
              <w:rPr>
                <w:sz w:val="22"/>
              </w:rPr>
            </w:pPr>
            <w:r>
              <w:rPr>
                <w:sz w:val="22"/>
              </w:rPr>
              <w:t>„</w:t>
            </w:r>
            <w:proofErr w:type="spellStart"/>
            <w:r>
              <w:rPr>
                <w:sz w:val="22"/>
              </w:rPr>
              <w:t>Don’t</w:t>
            </w:r>
            <w:proofErr w:type="spellEnd"/>
            <w:r>
              <w:rPr>
                <w:sz w:val="22"/>
              </w:rPr>
              <w:t xml:space="preserve"> </w:t>
            </w:r>
            <w:proofErr w:type="spellStart"/>
            <w:r>
              <w:rPr>
                <w:sz w:val="22"/>
              </w:rPr>
              <w:t>Make</w:t>
            </w:r>
            <w:proofErr w:type="spellEnd"/>
            <w:r>
              <w:rPr>
                <w:sz w:val="22"/>
              </w:rPr>
              <w:t xml:space="preserve"> Love“ muss</w:t>
            </w:r>
            <w:r w:rsidR="00B76DCE">
              <w:rPr>
                <w:sz w:val="22"/>
              </w:rPr>
              <w:t xml:space="preserve"> ggf.</w:t>
            </w:r>
            <w:r>
              <w:rPr>
                <w:sz w:val="22"/>
              </w:rPr>
              <w:t xml:space="preserve"> vorher </w:t>
            </w:r>
            <w:r w:rsidR="00B76DCE">
              <w:rPr>
                <w:sz w:val="22"/>
              </w:rPr>
              <w:t>erworben und installiert werden</w:t>
            </w:r>
          </w:p>
        </w:tc>
      </w:tr>
      <w:tr w:rsidR="005A5C4C" w:rsidRPr="00A7588F" w:rsidTr="00976CEB">
        <w:tc>
          <w:tcPr>
            <w:tcW w:w="2204" w:type="dxa"/>
          </w:tcPr>
          <w:p w:rsidR="005A5C4C" w:rsidRPr="00A7588F" w:rsidRDefault="005A5C4C" w:rsidP="00FE7E73">
            <w:pPr>
              <w:rPr>
                <w:sz w:val="22"/>
              </w:rPr>
            </w:pPr>
            <w:r w:rsidRPr="00A7588F">
              <w:rPr>
                <w:sz w:val="22"/>
              </w:rPr>
              <w:t>Ziel</w:t>
            </w:r>
          </w:p>
        </w:tc>
        <w:tc>
          <w:tcPr>
            <w:tcW w:w="7154" w:type="dxa"/>
            <w:vAlign w:val="center"/>
          </w:tcPr>
          <w:p w:rsidR="005A5C4C" w:rsidRDefault="005A5C4C" w:rsidP="00FE7E73">
            <w:pPr>
              <w:pStyle w:val="-Spiegelstrichliste"/>
              <w:numPr>
                <w:ilvl w:val="0"/>
                <w:numId w:val="0"/>
              </w:numPr>
              <w:ind w:left="246" w:hanging="246"/>
              <w:rPr>
                <w:sz w:val="22"/>
              </w:rPr>
            </w:pPr>
            <w:r>
              <w:rPr>
                <w:sz w:val="22"/>
              </w:rPr>
              <w:t>Diskussion und Re</w:t>
            </w:r>
            <w:r w:rsidR="00196AD3">
              <w:rPr>
                <w:sz w:val="22"/>
              </w:rPr>
              <w:t>flexion von Beziehungsverhalten</w:t>
            </w:r>
          </w:p>
        </w:tc>
      </w:tr>
    </w:tbl>
    <w:p w:rsidR="008A1B82" w:rsidRPr="00A7588F" w:rsidRDefault="008A1B82" w:rsidP="008A1B82">
      <w:pPr>
        <w:spacing w:after="0" w:line="240" w:lineRule="auto"/>
        <w:ind w:firstLine="709"/>
        <w:rPr>
          <w:sz w:val="22"/>
        </w:rPr>
      </w:pPr>
    </w:p>
    <w:tbl>
      <w:tblPr>
        <w:tblStyle w:val="Tabellenraster2"/>
        <w:tblW w:w="9358"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36"/>
        <w:gridCol w:w="7222"/>
      </w:tblGrid>
      <w:tr w:rsidR="008A1B82" w:rsidRPr="00A7588F" w:rsidTr="00FE7E73">
        <w:tc>
          <w:tcPr>
            <w:tcW w:w="2136" w:type="dxa"/>
          </w:tcPr>
          <w:p w:rsidR="00487A37" w:rsidRDefault="00487A37" w:rsidP="00487A37">
            <w:pPr>
              <w:rPr>
                <w:sz w:val="22"/>
              </w:rPr>
            </w:pPr>
            <w:r>
              <w:rPr>
                <w:sz w:val="22"/>
              </w:rPr>
              <w:t>ca. 20-30 Minuten</w:t>
            </w:r>
          </w:p>
          <w:p w:rsidR="00487A37" w:rsidRDefault="00487A37" w:rsidP="00487A37">
            <w:pPr>
              <w:rPr>
                <w:sz w:val="22"/>
              </w:rPr>
            </w:pPr>
          </w:p>
          <w:p w:rsidR="00487A37" w:rsidRDefault="00487A37" w:rsidP="00487A37">
            <w:pPr>
              <w:rPr>
                <w:sz w:val="22"/>
              </w:rPr>
            </w:pPr>
          </w:p>
          <w:p w:rsidR="00487A37" w:rsidRDefault="00487A37" w:rsidP="00487A37">
            <w:pPr>
              <w:rPr>
                <w:sz w:val="22"/>
              </w:rPr>
            </w:pPr>
          </w:p>
          <w:p w:rsidR="00487A37" w:rsidRDefault="00487A37" w:rsidP="00487A37">
            <w:pPr>
              <w:rPr>
                <w:sz w:val="22"/>
              </w:rPr>
            </w:pPr>
            <w:r>
              <w:rPr>
                <w:sz w:val="22"/>
              </w:rPr>
              <w:t>ca. 15 Minuten</w:t>
            </w:r>
          </w:p>
          <w:p w:rsidR="00487A37" w:rsidRDefault="00487A37" w:rsidP="00487A37">
            <w:pPr>
              <w:rPr>
                <w:sz w:val="22"/>
              </w:rPr>
            </w:pPr>
          </w:p>
          <w:p w:rsidR="00487A37" w:rsidRDefault="00487A37" w:rsidP="00487A37">
            <w:pPr>
              <w:rPr>
                <w:sz w:val="22"/>
              </w:rPr>
            </w:pPr>
          </w:p>
          <w:p w:rsidR="00487A37" w:rsidRDefault="00487A37" w:rsidP="00487A37">
            <w:pPr>
              <w:rPr>
                <w:sz w:val="22"/>
              </w:rPr>
            </w:pPr>
          </w:p>
          <w:p w:rsidR="00487A37" w:rsidRPr="00A7588F" w:rsidRDefault="00487A37" w:rsidP="00487A37">
            <w:pPr>
              <w:rPr>
                <w:sz w:val="22"/>
              </w:rPr>
            </w:pPr>
            <w:r>
              <w:rPr>
                <w:sz w:val="22"/>
              </w:rPr>
              <w:br/>
              <w:t xml:space="preserve">ca. 20 Minuten </w:t>
            </w:r>
          </w:p>
          <w:p w:rsidR="00487A37" w:rsidRDefault="00487A37" w:rsidP="00487A37">
            <w:pPr>
              <w:rPr>
                <w:sz w:val="22"/>
              </w:rPr>
            </w:pPr>
          </w:p>
          <w:p w:rsidR="00487A37" w:rsidRDefault="00487A37" w:rsidP="00487A37">
            <w:pPr>
              <w:rPr>
                <w:sz w:val="22"/>
              </w:rPr>
            </w:pPr>
          </w:p>
          <w:p w:rsidR="00487A37" w:rsidRDefault="00487A37" w:rsidP="00487A37">
            <w:pPr>
              <w:rPr>
                <w:sz w:val="22"/>
              </w:rPr>
            </w:pPr>
          </w:p>
          <w:p w:rsidR="00487A37" w:rsidRDefault="00487A37" w:rsidP="00487A37">
            <w:pPr>
              <w:rPr>
                <w:sz w:val="22"/>
              </w:rPr>
            </w:pPr>
          </w:p>
          <w:p w:rsidR="00487A37" w:rsidRDefault="00487A37" w:rsidP="00487A37">
            <w:pPr>
              <w:rPr>
                <w:sz w:val="22"/>
              </w:rPr>
            </w:pPr>
          </w:p>
          <w:p w:rsidR="00487A37" w:rsidRDefault="00487A37" w:rsidP="00487A37">
            <w:pPr>
              <w:rPr>
                <w:sz w:val="22"/>
              </w:rPr>
            </w:pPr>
          </w:p>
          <w:p w:rsidR="00487A37" w:rsidRDefault="00487A37" w:rsidP="00487A37">
            <w:pPr>
              <w:rPr>
                <w:sz w:val="22"/>
              </w:rPr>
            </w:pPr>
          </w:p>
          <w:p w:rsidR="00487A37" w:rsidRDefault="00487A37" w:rsidP="00487A37">
            <w:pPr>
              <w:rPr>
                <w:sz w:val="22"/>
              </w:rPr>
            </w:pPr>
          </w:p>
          <w:p w:rsidR="00487A37" w:rsidRDefault="00487A37" w:rsidP="00487A37">
            <w:pPr>
              <w:rPr>
                <w:sz w:val="22"/>
              </w:rPr>
            </w:pPr>
          </w:p>
          <w:p w:rsidR="00487A37" w:rsidRDefault="00487A37" w:rsidP="00487A37">
            <w:pPr>
              <w:rPr>
                <w:sz w:val="22"/>
              </w:rPr>
            </w:pPr>
          </w:p>
          <w:p w:rsidR="00487A37" w:rsidRDefault="00487A37" w:rsidP="00487A37">
            <w:pPr>
              <w:rPr>
                <w:sz w:val="22"/>
              </w:rPr>
            </w:pPr>
          </w:p>
          <w:p w:rsidR="008A1B82" w:rsidRPr="00A7588F" w:rsidRDefault="00487A37" w:rsidP="00487A37">
            <w:pPr>
              <w:rPr>
                <w:sz w:val="22"/>
              </w:rPr>
            </w:pPr>
            <w:r>
              <w:rPr>
                <w:sz w:val="22"/>
              </w:rPr>
              <w:t>ca. 5-10 Minuten</w:t>
            </w:r>
            <w:r w:rsidRPr="00A7588F">
              <w:rPr>
                <w:sz w:val="22"/>
              </w:rPr>
              <w:t xml:space="preserve"> </w:t>
            </w:r>
          </w:p>
        </w:tc>
        <w:tc>
          <w:tcPr>
            <w:tcW w:w="7222" w:type="dxa"/>
            <w:vAlign w:val="center"/>
          </w:tcPr>
          <w:p w:rsidR="008A1B82" w:rsidRDefault="00487A37" w:rsidP="00FE7E73">
            <w:pPr>
              <w:pStyle w:val="StandardWeb"/>
              <w:spacing w:before="0" w:beforeAutospacing="0" w:after="200" w:afterAutospacing="0"/>
              <w:rPr>
                <w:rFonts w:ascii="Calibri" w:hAnsi="Calibri"/>
                <w:color w:val="000000"/>
                <w:sz w:val="22"/>
                <w:szCs w:val="22"/>
              </w:rPr>
            </w:pPr>
            <w:r>
              <w:rPr>
                <w:rFonts w:ascii="Calibri" w:hAnsi="Calibri"/>
                <w:color w:val="000000"/>
                <w:sz w:val="22"/>
                <w:szCs w:val="22"/>
              </w:rPr>
              <w:t xml:space="preserve">Die Teilnehmenden </w:t>
            </w:r>
            <w:r w:rsidR="008A1B82">
              <w:rPr>
                <w:rFonts w:ascii="Calibri" w:hAnsi="Calibri"/>
                <w:color w:val="000000"/>
                <w:sz w:val="22"/>
                <w:szCs w:val="22"/>
              </w:rPr>
              <w:t xml:space="preserve">spielen zunächst im Plenum und entscheiden in einer moderierten Runde, wie sie das Gespräch führen und auf Aussagen des Computers reagieren wollen. </w:t>
            </w:r>
            <w:r w:rsidR="00196AD3">
              <w:rPr>
                <w:rFonts w:ascii="Calibri" w:hAnsi="Calibri"/>
                <w:color w:val="000000"/>
                <w:sz w:val="22"/>
                <w:szCs w:val="22"/>
              </w:rPr>
              <w:t>Eine Person ist für die Texteingabe zuständig.</w:t>
            </w:r>
          </w:p>
          <w:p w:rsidR="008A1B82" w:rsidRDefault="008A1B82" w:rsidP="00FE7E73">
            <w:pPr>
              <w:pStyle w:val="StandardWeb"/>
              <w:spacing w:before="0" w:beforeAutospacing="0" w:after="200" w:afterAutospacing="0"/>
              <w:rPr>
                <w:rFonts w:ascii="Calibri" w:hAnsi="Calibri"/>
                <w:color w:val="000000"/>
                <w:sz w:val="22"/>
                <w:szCs w:val="22"/>
              </w:rPr>
            </w:pPr>
            <w:r>
              <w:rPr>
                <w:rFonts w:ascii="Calibri" w:hAnsi="Calibri"/>
                <w:color w:val="000000"/>
                <w:sz w:val="22"/>
                <w:szCs w:val="22"/>
              </w:rPr>
              <w:t xml:space="preserve">Nach der Anspielphase halten die Teilnehmenden zunächst in Einzelarbeit schriftlich fest, was ihnen in einer Beziehung wichtig ist (z.B. gegenseitiges Verständnis, Humor, Vertrauen, etc.), danach werden die Ergebnisse von dem_der Moderator_in gesammelt und geclustert. </w:t>
            </w:r>
          </w:p>
          <w:p w:rsidR="008A1B82" w:rsidRDefault="008A1B82" w:rsidP="00FE7E73">
            <w:pPr>
              <w:pStyle w:val="StandardWeb"/>
              <w:spacing w:before="0" w:beforeAutospacing="0" w:after="200" w:afterAutospacing="0"/>
              <w:rPr>
                <w:rFonts w:ascii="Calibri" w:hAnsi="Calibri"/>
                <w:color w:val="000000"/>
                <w:sz w:val="22"/>
                <w:szCs w:val="22"/>
              </w:rPr>
            </w:pPr>
            <w:r>
              <w:rPr>
                <w:rFonts w:ascii="Calibri" w:hAnsi="Calibri"/>
                <w:color w:val="000000"/>
                <w:sz w:val="22"/>
                <w:szCs w:val="22"/>
              </w:rPr>
              <w:t>Im Anschluss spricht die Gruppe über ihre Vorstellungen und gleicht diese mit der Anspielphase ab: Inwieweit wichen die Spielentscheidungen des Plenums von den persönlichen Beziehungserwartungen der Teilnehmenden ab? Welche Konsequenzen folgten im Spiel daraus (z.B. Verärgerung, Trennung, etc.)? Mit welchen realen Konsequenzen auf entsprechendes Verhalten wäre zu rechnen?</w:t>
            </w:r>
          </w:p>
          <w:p w:rsidR="008A1B82" w:rsidRDefault="008A1B82" w:rsidP="00FE7E73">
            <w:pPr>
              <w:pStyle w:val="StandardWeb"/>
              <w:spacing w:before="0" w:beforeAutospacing="0" w:after="200" w:afterAutospacing="0"/>
            </w:pPr>
            <w:r>
              <w:rPr>
                <w:rFonts w:ascii="Calibri" w:hAnsi="Calibri"/>
                <w:color w:val="000000"/>
                <w:sz w:val="22"/>
                <w:szCs w:val="22"/>
              </w:rPr>
              <w:t>In einer kleinen, intimen Runde können die TN ggf. auch von eigenen Beziehungserfahrungen berichten.</w:t>
            </w:r>
          </w:p>
          <w:p w:rsidR="008A1B82" w:rsidRDefault="008A1B82" w:rsidP="00FE7E73">
            <w:pPr>
              <w:pStyle w:val="StandardWeb"/>
              <w:spacing w:before="0" w:beforeAutospacing="0" w:after="200" w:afterAutospacing="0"/>
            </w:pPr>
            <w:r>
              <w:rPr>
                <w:rFonts w:ascii="Calibri" w:hAnsi="Calibri"/>
                <w:color w:val="000000"/>
                <w:sz w:val="22"/>
                <w:szCs w:val="22"/>
              </w:rPr>
              <w:t>Danach kann eine erneute Spielphase folgen, in der die Teilnehmenden versuchen, ihre Vorschläge für eine gute Beziehung zu berücksichtigen.</w:t>
            </w:r>
          </w:p>
          <w:p w:rsidR="008A1B82" w:rsidRDefault="008A1B82" w:rsidP="00FE7E73">
            <w:pPr>
              <w:pStyle w:val="StandardWeb"/>
              <w:spacing w:before="0" w:beforeAutospacing="0" w:after="200" w:afterAutospacing="0"/>
            </w:pPr>
            <w:r>
              <w:rPr>
                <w:rFonts w:ascii="Calibri" w:hAnsi="Calibri"/>
                <w:color w:val="000000"/>
                <w:sz w:val="22"/>
                <w:szCs w:val="22"/>
              </w:rPr>
              <w:t>Zum Abschluss sollte der_die Moderierende den Teilnehmenden einige Hinweise zu Respekt, Einfühlungsvermögen und anderen wichtigen Faktoren in einer Beziehung mit auf den Weg geben oder diese gemeinsam mit der Gruppe erarbeiten. Beispiele:</w:t>
            </w:r>
          </w:p>
          <w:p w:rsidR="008A1B82" w:rsidRDefault="008A1B82" w:rsidP="00FE7E73">
            <w:pPr>
              <w:pStyle w:val="StandardWeb"/>
              <w:spacing w:before="0" w:beforeAutospacing="0" w:after="200" w:afterAutospacing="0"/>
              <w:ind w:left="700"/>
            </w:pPr>
            <w:r>
              <w:rPr>
                <w:rFonts w:ascii="Calibri" w:hAnsi="Calibri"/>
                <w:color w:val="000000"/>
                <w:sz w:val="22"/>
                <w:szCs w:val="22"/>
              </w:rPr>
              <w:t>- Der_die Andere hat auch Gefühle. Versucht, darauf Rücksicht zu nehmen.</w:t>
            </w:r>
          </w:p>
          <w:p w:rsidR="008A1B82" w:rsidRDefault="008A1B82" w:rsidP="00FE7E73">
            <w:pPr>
              <w:pStyle w:val="StandardWeb"/>
              <w:spacing w:before="0" w:beforeAutospacing="0" w:after="200" w:afterAutospacing="0"/>
              <w:ind w:left="700"/>
            </w:pPr>
            <w:r>
              <w:rPr>
                <w:rFonts w:ascii="Calibri" w:hAnsi="Calibri"/>
                <w:color w:val="000000"/>
                <w:sz w:val="22"/>
                <w:szCs w:val="22"/>
              </w:rPr>
              <w:t>- Versetzt euch nach Möglichkeit immer in die Position des_der Anderen: Wie würdet ihr euch an ihrer_seiner Stelle fühlen? Würdet ihr vielleicht ähnlich handeln und reagieren?</w:t>
            </w:r>
          </w:p>
          <w:p w:rsidR="008A1B82" w:rsidRPr="00976CEB" w:rsidRDefault="008A1B82" w:rsidP="00976CEB">
            <w:pPr>
              <w:pStyle w:val="StandardWeb"/>
              <w:spacing w:before="0" w:beforeAutospacing="0" w:after="200" w:afterAutospacing="0"/>
              <w:ind w:left="700"/>
            </w:pPr>
            <w:r>
              <w:rPr>
                <w:rFonts w:ascii="Calibri" w:hAnsi="Calibri"/>
                <w:color w:val="000000"/>
                <w:sz w:val="22"/>
                <w:szCs w:val="22"/>
              </w:rPr>
              <w:t>- Die Bedürfnisse des_der Anderen sind ebenso wichtig wie eure eigenen.</w:t>
            </w:r>
          </w:p>
          <w:p w:rsidR="008A1B82" w:rsidRPr="00A7588F" w:rsidRDefault="008A1B82" w:rsidP="00FE7E73">
            <w:pPr>
              <w:pStyle w:val="-Spiegelstrichliste"/>
              <w:numPr>
                <w:ilvl w:val="0"/>
                <w:numId w:val="0"/>
              </w:numPr>
              <w:rPr>
                <w:sz w:val="22"/>
              </w:rPr>
            </w:pPr>
          </w:p>
        </w:tc>
      </w:tr>
    </w:tbl>
    <w:p w:rsidR="008A1B82" w:rsidRPr="00A7588F" w:rsidRDefault="008A1B82" w:rsidP="008A1B82">
      <w:pPr>
        <w:spacing w:after="0" w:line="240" w:lineRule="auto"/>
        <w:rPr>
          <w:sz w:val="22"/>
        </w:rPr>
      </w:pPr>
    </w:p>
    <w:p w:rsidR="008A1B82" w:rsidRPr="00A7588F" w:rsidRDefault="008A1B82" w:rsidP="008A1B82">
      <w:pPr>
        <w:spacing w:after="0" w:line="240" w:lineRule="auto"/>
        <w:ind w:firstLine="709"/>
        <w:rPr>
          <w:sz w:val="22"/>
        </w:rPr>
      </w:pPr>
    </w:p>
    <w:p w:rsidR="00181D4A" w:rsidRDefault="00181D4A">
      <w:pPr>
        <w:rPr>
          <w:sz w:val="22"/>
        </w:rPr>
      </w:pPr>
    </w:p>
    <w:p w:rsidR="008A1B82" w:rsidRDefault="008A1B82">
      <w:pPr>
        <w:rPr>
          <w:sz w:val="22"/>
        </w:rPr>
      </w:pPr>
    </w:p>
    <w:tbl>
      <w:tblPr>
        <w:tblStyle w:val="Tabellenraster"/>
        <w:tblW w:w="9358"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36"/>
        <w:gridCol w:w="7222"/>
      </w:tblGrid>
      <w:tr w:rsidR="000F0C1B" w:rsidRPr="00A7588F" w:rsidTr="00FE7E73">
        <w:tc>
          <w:tcPr>
            <w:tcW w:w="9358" w:type="dxa"/>
            <w:gridSpan w:val="2"/>
            <w:shd w:val="clear" w:color="auto" w:fill="376A99"/>
          </w:tcPr>
          <w:p w:rsidR="000F0C1B" w:rsidRPr="00A7588F" w:rsidRDefault="000F0C1B" w:rsidP="000F0C1B">
            <w:pPr>
              <w:pStyle w:val="-Spiegelstrichliste"/>
              <w:numPr>
                <w:ilvl w:val="0"/>
                <w:numId w:val="0"/>
              </w:numPr>
              <w:ind w:left="246" w:hanging="246"/>
              <w:rPr>
                <w:sz w:val="22"/>
              </w:rPr>
            </w:pPr>
            <w:r w:rsidRPr="00A7588F">
              <w:rPr>
                <w:b/>
                <w:color w:val="F2F2F2" w:themeColor="background1" w:themeShade="F2"/>
                <w:sz w:val="22"/>
              </w:rPr>
              <w:lastRenderedPageBreak/>
              <w:t xml:space="preserve">Ablauf: </w:t>
            </w:r>
            <w:r>
              <w:rPr>
                <w:b/>
                <w:color w:val="F2F2F2" w:themeColor="background1" w:themeShade="F2"/>
                <w:sz w:val="22"/>
              </w:rPr>
              <w:t>Variante 3 – Rollenspiel</w:t>
            </w:r>
          </w:p>
        </w:tc>
      </w:tr>
      <w:tr w:rsidR="000F0C1B" w:rsidRPr="00A7588F" w:rsidTr="00FE7E73">
        <w:trPr>
          <w:trHeight w:val="999"/>
        </w:trPr>
        <w:tc>
          <w:tcPr>
            <w:tcW w:w="2136" w:type="dxa"/>
          </w:tcPr>
          <w:p w:rsidR="000F0C1B" w:rsidRPr="00A7588F" w:rsidRDefault="000F0C1B" w:rsidP="00FE7E73">
            <w:pPr>
              <w:rPr>
                <w:sz w:val="22"/>
              </w:rPr>
            </w:pPr>
            <w:r w:rsidRPr="00A7588F">
              <w:rPr>
                <w:sz w:val="22"/>
              </w:rPr>
              <w:t>Anmerkung</w:t>
            </w:r>
          </w:p>
        </w:tc>
        <w:tc>
          <w:tcPr>
            <w:tcW w:w="7222" w:type="dxa"/>
            <w:vAlign w:val="center"/>
          </w:tcPr>
          <w:p w:rsidR="000F0C1B" w:rsidRPr="000F0C1B" w:rsidRDefault="000F0C1B" w:rsidP="00FE7E73">
            <w:pPr>
              <w:pStyle w:val="-Spiegelstrichliste"/>
              <w:numPr>
                <w:ilvl w:val="0"/>
                <w:numId w:val="0"/>
              </w:numPr>
              <w:rPr>
                <w:sz w:val="22"/>
              </w:rPr>
            </w:pPr>
            <w:r>
              <w:rPr>
                <w:rFonts w:ascii="Calibri" w:hAnsi="Calibri"/>
                <w:color w:val="000000"/>
                <w:sz w:val="22"/>
              </w:rPr>
              <w:t>Auch diese Variante kann für den Englischunterricht adaptiert werden.</w:t>
            </w:r>
          </w:p>
          <w:p w:rsidR="000F0C1B" w:rsidRPr="00A7588F" w:rsidRDefault="000F0C1B" w:rsidP="00FE7E73">
            <w:pPr>
              <w:pStyle w:val="-Spiegelstrichliste"/>
              <w:numPr>
                <w:ilvl w:val="0"/>
                <w:numId w:val="0"/>
              </w:numPr>
              <w:ind w:left="246" w:hanging="246"/>
              <w:rPr>
                <w:sz w:val="22"/>
              </w:rPr>
            </w:pPr>
          </w:p>
        </w:tc>
      </w:tr>
    </w:tbl>
    <w:p w:rsidR="000F0C1B" w:rsidRPr="00A7588F" w:rsidRDefault="000F0C1B" w:rsidP="000F0C1B">
      <w:pPr>
        <w:spacing w:after="0" w:line="240" w:lineRule="auto"/>
        <w:rPr>
          <w:sz w:val="22"/>
        </w:rPr>
      </w:pPr>
    </w:p>
    <w:tbl>
      <w:tblPr>
        <w:tblStyle w:val="Tabellenraster"/>
        <w:tblW w:w="9358"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204"/>
        <w:gridCol w:w="7154"/>
      </w:tblGrid>
      <w:tr w:rsidR="000F0C1B" w:rsidRPr="00A7588F" w:rsidTr="00976CEB">
        <w:tc>
          <w:tcPr>
            <w:tcW w:w="2204" w:type="dxa"/>
          </w:tcPr>
          <w:p w:rsidR="000F0C1B" w:rsidRPr="00A7588F" w:rsidRDefault="000F0C1B" w:rsidP="00FE7E73">
            <w:pPr>
              <w:rPr>
                <w:sz w:val="22"/>
              </w:rPr>
            </w:pPr>
            <w:r w:rsidRPr="00A7588F">
              <w:rPr>
                <w:sz w:val="22"/>
              </w:rPr>
              <w:t>Dauer</w:t>
            </w:r>
          </w:p>
        </w:tc>
        <w:tc>
          <w:tcPr>
            <w:tcW w:w="7154" w:type="dxa"/>
            <w:vAlign w:val="center"/>
          </w:tcPr>
          <w:p w:rsidR="000F0C1B" w:rsidRPr="00A7588F" w:rsidRDefault="000F0C1B" w:rsidP="00FE7E73">
            <w:pPr>
              <w:pStyle w:val="-Spiegelstrichliste"/>
              <w:numPr>
                <w:ilvl w:val="0"/>
                <w:numId w:val="0"/>
              </w:numPr>
              <w:ind w:left="246" w:hanging="246"/>
              <w:rPr>
                <w:sz w:val="22"/>
              </w:rPr>
            </w:pPr>
            <w:r>
              <w:rPr>
                <w:sz w:val="22"/>
              </w:rPr>
              <w:t>70-90 Minuten</w:t>
            </w:r>
          </w:p>
        </w:tc>
      </w:tr>
      <w:tr w:rsidR="000F0C1B" w:rsidRPr="00A7588F" w:rsidTr="00976CEB">
        <w:tc>
          <w:tcPr>
            <w:tcW w:w="2204" w:type="dxa"/>
          </w:tcPr>
          <w:p w:rsidR="000F0C1B" w:rsidRPr="00A7588F" w:rsidRDefault="000F0C1B" w:rsidP="00FE7E73">
            <w:pPr>
              <w:rPr>
                <w:sz w:val="22"/>
              </w:rPr>
            </w:pPr>
            <w:r w:rsidRPr="00A7588F">
              <w:rPr>
                <w:sz w:val="22"/>
              </w:rPr>
              <w:t>Material / Technik</w:t>
            </w:r>
          </w:p>
        </w:tc>
        <w:tc>
          <w:tcPr>
            <w:tcW w:w="7154" w:type="dxa"/>
            <w:vAlign w:val="center"/>
          </w:tcPr>
          <w:p w:rsidR="000F0C1B" w:rsidRPr="00A7588F" w:rsidRDefault="000F0C1B" w:rsidP="000F0C1B">
            <w:pPr>
              <w:rPr>
                <w:sz w:val="22"/>
              </w:rPr>
            </w:pPr>
            <w:r>
              <w:rPr>
                <w:sz w:val="22"/>
              </w:rPr>
              <w:t>PC/Laptop (Windows), Lautsprecher, Beamer, Pinnwand, Stifte und Papier, ggf. Masken/Kostüme</w:t>
            </w:r>
          </w:p>
        </w:tc>
      </w:tr>
      <w:tr w:rsidR="000F0C1B" w:rsidRPr="00A7588F" w:rsidTr="00976CEB">
        <w:tc>
          <w:tcPr>
            <w:tcW w:w="2204" w:type="dxa"/>
          </w:tcPr>
          <w:p w:rsidR="000F0C1B" w:rsidRPr="00A7588F" w:rsidRDefault="000F0C1B" w:rsidP="00FE7E73">
            <w:pPr>
              <w:rPr>
                <w:sz w:val="22"/>
              </w:rPr>
            </w:pPr>
            <w:r w:rsidRPr="00A7588F">
              <w:rPr>
                <w:sz w:val="22"/>
              </w:rPr>
              <w:t>Anmerkung</w:t>
            </w:r>
          </w:p>
        </w:tc>
        <w:tc>
          <w:tcPr>
            <w:tcW w:w="7154" w:type="dxa"/>
            <w:vAlign w:val="center"/>
          </w:tcPr>
          <w:p w:rsidR="000F0C1B" w:rsidRPr="00A7588F" w:rsidRDefault="000F0C1B" w:rsidP="000F0C1B">
            <w:pPr>
              <w:pStyle w:val="-Spiegelstrichliste"/>
              <w:numPr>
                <w:ilvl w:val="0"/>
                <w:numId w:val="0"/>
              </w:numPr>
              <w:ind w:left="246" w:hanging="246"/>
              <w:rPr>
                <w:sz w:val="22"/>
              </w:rPr>
            </w:pPr>
            <w:r>
              <w:rPr>
                <w:sz w:val="22"/>
              </w:rPr>
              <w:t>„</w:t>
            </w:r>
            <w:proofErr w:type="spellStart"/>
            <w:r>
              <w:rPr>
                <w:sz w:val="22"/>
              </w:rPr>
              <w:t>Don’t</w:t>
            </w:r>
            <w:proofErr w:type="spellEnd"/>
            <w:r>
              <w:rPr>
                <w:sz w:val="22"/>
              </w:rPr>
              <w:t xml:space="preserve"> </w:t>
            </w:r>
            <w:proofErr w:type="spellStart"/>
            <w:r>
              <w:rPr>
                <w:sz w:val="22"/>
              </w:rPr>
              <w:t>Make</w:t>
            </w:r>
            <w:proofErr w:type="spellEnd"/>
            <w:r>
              <w:rPr>
                <w:sz w:val="22"/>
              </w:rPr>
              <w:t xml:space="preserve"> Love“ muss</w:t>
            </w:r>
            <w:r w:rsidR="00196AD3">
              <w:rPr>
                <w:sz w:val="22"/>
              </w:rPr>
              <w:t xml:space="preserve"> ggf.</w:t>
            </w:r>
            <w:r>
              <w:rPr>
                <w:sz w:val="22"/>
              </w:rPr>
              <w:t xml:space="preserve"> vorher </w:t>
            </w:r>
            <w:r w:rsidR="00196AD3">
              <w:rPr>
                <w:sz w:val="22"/>
              </w:rPr>
              <w:t>erworben und installiert werden</w:t>
            </w:r>
          </w:p>
        </w:tc>
      </w:tr>
      <w:tr w:rsidR="000F0C1B" w:rsidRPr="00A7588F" w:rsidTr="00976CEB">
        <w:tc>
          <w:tcPr>
            <w:tcW w:w="2204" w:type="dxa"/>
          </w:tcPr>
          <w:p w:rsidR="000F0C1B" w:rsidRPr="00A7588F" w:rsidRDefault="000F0C1B" w:rsidP="00FE7E73">
            <w:pPr>
              <w:rPr>
                <w:sz w:val="22"/>
              </w:rPr>
            </w:pPr>
            <w:r w:rsidRPr="00A7588F">
              <w:rPr>
                <w:sz w:val="22"/>
              </w:rPr>
              <w:t>Ziel</w:t>
            </w:r>
          </w:p>
        </w:tc>
        <w:tc>
          <w:tcPr>
            <w:tcW w:w="7154" w:type="dxa"/>
            <w:vAlign w:val="center"/>
          </w:tcPr>
          <w:p w:rsidR="000F0C1B" w:rsidRDefault="000F0C1B" w:rsidP="00FE7E73">
            <w:pPr>
              <w:pStyle w:val="-Spiegelstrichliste"/>
              <w:numPr>
                <w:ilvl w:val="0"/>
                <w:numId w:val="0"/>
              </w:numPr>
              <w:ind w:left="246" w:hanging="246"/>
              <w:rPr>
                <w:sz w:val="22"/>
              </w:rPr>
            </w:pPr>
            <w:r>
              <w:rPr>
                <w:sz w:val="22"/>
              </w:rPr>
              <w:t>Diskussion und Re</w:t>
            </w:r>
            <w:r w:rsidR="00196AD3">
              <w:rPr>
                <w:sz w:val="22"/>
              </w:rPr>
              <w:t>flexion von Beziehungsverhalten</w:t>
            </w:r>
          </w:p>
        </w:tc>
      </w:tr>
    </w:tbl>
    <w:p w:rsidR="000F0C1B" w:rsidRPr="00A7588F" w:rsidRDefault="000F0C1B" w:rsidP="000F0C1B">
      <w:pPr>
        <w:spacing w:after="0" w:line="240" w:lineRule="auto"/>
        <w:ind w:firstLine="709"/>
        <w:rPr>
          <w:sz w:val="22"/>
        </w:rPr>
      </w:pPr>
    </w:p>
    <w:tbl>
      <w:tblPr>
        <w:tblStyle w:val="Tabellenraster2"/>
        <w:tblW w:w="9358"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36"/>
        <w:gridCol w:w="7222"/>
      </w:tblGrid>
      <w:tr w:rsidR="000F0C1B" w:rsidRPr="00A7588F" w:rsidTr="00FE7E73">
        <w:tc>
          <w:tcPr>
            <w:tcW w:w="2136" w:type="dxa"/>
          </w:tcPr>
          <w:p w:rsidR="000F0C1B" w:rsidRDefault="000F0C1B" w:rsidP="00FE7E73">
            <w:pPr>
              <w:rPr>
                <w:sz w:val="22"/>
              </w:rPr>
            </w:pPr>
            <w:r>
              <w:rPr>
                <w:sz w:val="22"/>
              </w:rPr>
              <w:t xml:space="preserve">ca. </w:t>
            </w:r>
            <w:r w:rsidR="00295778">
              <w:rPr>
                <w:sz w:val="22"/>
              </w:rPr>
              <w:t>10</w:t>
            </w:r>
            <w:r>
              <w:rPr>
                <w:sz w:val="22"/>
              </w:rPr>
              <w:t xml:space="preserve"> Minuten</w:t>
            </w:r>
          </w:p>
          <w:p w:rsidR="000F0C1B" w:rsidRDefault="000F0C1B" w:rsidP="00FE7E73">
            <w:pPr>
              <w:rPr>
                <w:sz w:val="22"/>
              </w:rPr>
            </w:pPr>
          </w:p>
          <w:p w:rsidR="000F0C1B" w:rsidRDefault="000F0C1B" w:rsidP="00FE7E73">
            <w:pPr>
              <w:rPr>
                <w:sz w:val="22"/>
              </w:rPr>
            </w:pPr>
          </w:p>
          <w:p w:rsidR="000F0C1B" w:rsidRDefault="000F0C1B" w:rsidP="00FE7E73">
            <w:pPr>
              <w:rPr>
                <w:sz w:val="22"/>
              </w:rPr>
            </w:pPr>
          </w:p>
          <w:p w:rsidR="00196AD3" w:rsidRDefault="00196AD3" w:rsidP="00FE7E73">
            <w:pPr>
              <w:rPr>
                <w:sz w:val="22"/>
              </w:rPr>
            </w:pPr>
          </w:p>
          <w:p w:rsidR="00196AD3" w:rsidRDefault="00196AD3" w:rsidP="00FE7E73">
            <w:pPr>
              <w:rPr>
                <w:sz w:val="22"/>
              </w:rPr>
            </w:pPr>
          </w:p>
          <w:p w:rsidR="000F0C1B" w:rsidRDefault="000F0C1B" w:rsidP="00FE7E73">
            <w:pPr>
              <w:rPr>
                <w:sz w:val="22"/>
              </w:rPr>
            </w:pPr>
            <w:r>
              <w:rPr>
                <w:sz w:val="22"/>
              </w:rPr>
              <w:t>ca. 15 Minuten</w:t>
            </w:r>
          </w:p>
          <w:p w:rsidR="000F0C1B" w:rsidRDefault="000F0C1B" w:rsidP="00FE7E73">
            <w:pPr>
              <w:rPr>
                <w:sz w:val="22"/>
              </w:rPr>
            </w:pPr>
          </w:p>
          <w:p w:rsidR="000F0C1B" w:rsidRDefault="000F0C1B" w:rsidP="00FE7E73">
            <w:pPr>
              <w:rPr>
                <w:sz w:val="22"/>
              </w:rPr>
            </w:pPr>
          </w:p>
          <w:p w:rsidR="000F0C1B" w:rsidRDefault="000F0C1B" w:rsidP="00FE7E73">
            <w:pPr>
              <w:rPr>
                <w:sz w:val="22"/>
              </w:rPr>
            </w:pPr>
          </w:p>
          <w:p w:rsidR="000F0C1B" w:rsidRDefault="000F0C1B" w:rsidP="00FE7E73">
            <w:pPr>
              <w:rPr>
                <w:sz w:val="22"/>
              </w:rPr>
            </w:pPr>
            <w:r>
              <w:rPr>
                <w:sz w:val="22"/>
              </w:rPr>
              <w:br/>
            </w:r>
          </w:p>
          <w:p w:rsidR="000F0C1B" w:rsidRDefault="000F0C1B" w:rsidP="00FE7E73">
            <w:pPr>
              <w:rPr>
                <w:sz w:val="22"/>
              </w:rPr>
            </w:pPr>
          </w:p>
          <w:p w:rsidR="000F0C1B" w:rsidRDefault="000F0C1B" w:rsidP="00FE7E73">
            <w:pPr>
              <w:rPr>
                <w:sz w:val="22"/>
              </w:rPr>
            </w:pPr>
          </w:p>
          <w:p w:rsidR="000F0C1B" w:rsidRDefault="000F0C1B" w:rsidP="00FE7E73">
            <w:pPr>
              <w:rPr>
                <w:sz w:val="22"/>
              </w:rPr>
            </w:pPr>
          </w:p>
          <w:p w:rsidR="000F0C1B" w:rsidRDefault="000F0C1B" w:rsidP="00FE7E73">
            <w:pPr>
              <w:rPr>
                <w:sz w:val="22"/>
              </w:rPr>
            </w:pPr>
          </w:p>
          <w:p w:rsidR="000F0C1B" w:rsidRDefault="000F0C1B" w:rsidP="00FE7E73">
            <w:pPr>
              <w:rPr>
                <w:sz w:val="22"/>
              </w:rPr>
            </w:pPr>
          </w:p>
          <w:p w:rsidR="000F0C1B" w:rsidRDefault="000F0C1B" w:rsidP="00FE7E73">
            <w:pPr>
              <w:rPr>
                <w:sz w:val="22"/>
              </w:rPr>
            </w:pPr>
          </w:p>
          <w:p w:rsidR="000F0C1B" w:rsidRPr="00A7588F" w:rsidRDefault="000F0C1B" w:rsidP="00FE7E73">
            <w:pPr>
              <w:rPr>
                <w:sz w:val="22"/>
              </w:rPr>
            </w:pPr>
            <w:r>
              <w:rPr>
                <w:sz w:val="22"/>
              </w:rPr>
              <w:t xml:space="preserve">ca. 20 Minuten </w:t>
            </w:r>
          </w:p>
          <w:p w:rsidR="000F0C1B" w:rsidRDefault="000F0C1B" w:rsidP="00FE7E73">
            <w:pPr>
              <w:rPr>
                <w:sz w:val="22"/>
              </w:rPr>
            </w:pPr>
          </w:p>
          <w:p w:rsidR="000F0C1B" w:rsidRDefault="000F0C1B" w:rsidP="00FE7E73">
            <w:pPr>
              <w:rPr>
                <w:sz w:val="22"/>
              </w:rPr>
            </w:pPr>
          </w:p>
          <w:p w:rsidR="000F0C1B" w:rsidRDefault="000F0C1B" w:rsidP="00FE7E73">
            <w:pPr>
              <w:rPr>
                <w:sz w:val="22"/>
              </w:rPr>
            </w:pPr>
          </w:p>
          <w:p w:rsidR="000F0C1B" w:rsidRDefault="000F0C1B" w:rsidP="00FE7E73">
            <w:pPr>
              <w:rPr>
                <w:sz w:val="22"/>
              </w:rPr>
            </w:pPr>
          </w:p>
          <w:p w:rsidR="000F0C1B" w:rsidRDefault="000F0C1B" w:rsidP="00FE7E73">
            <w:pPr>
              <w:rPr>
                <w:sz w:val="22"/>
              </w:rPr>
            </w:pPr>
          </w:p>
          <w:p w:rsidR="000F0C1B" w:rsidRDefault="000F0C1B" w:rsidP="00FE7E73">
            <w:pPr>
              <w:rPr>
                <w:sz w:val="22"/>
              </w:rPr>
            </w:pPr>
          </w:p>
          <w:p w:rsidR="000F0C1B" w:rsidRDefault="000F0C1B" w:rsidP="00FE7E73">
            <w:pPr>
              <w:rPr>
                <w:sz w:val="22"/>
              </w:rPr>
            </w:pPr>
          </w:p>
          <w:p w:rsidR="000F0C1B" w:rsidRDefault="000F0C1B" w:rsidP="00FE7E73">
            <w:pPr>
              <w:rPr>
                <w:sz w:val="22"/>
              </w:rPr>
            </w:pPr>
          </w:p>
          <w:p w:rsidR="000F0C1B" w:rsidRDefault="000F0C1B" w:rsidP="00FE7E73">
            <w:pPr>
              <w:rPr>
                <w:sz w:val="22"/>
              </w:rPr>
            </w:pPr>
          </w:p>
          <w:p w:rsidR="000F0C1B" w:rsidRDefault="000F0C1B" w:rsidP="00FE7E73">
            <w:pPr>
              <w:rPr>
                <w:sz w:val="22"/>
              </w:rPr>
            </w:pPr>
          </w:p>
          <w:p w:rsidR="00196AD3" w:rsidRDefault="00196AD3" w:rsidP="00FE7E73">
            <w:pPr>
              <w:rPr>
                <w:sz w:val="22"/>
              </w:rPr>
            </w:pPr>
          </w:p>
          <w:p w:rsidR="00196AD3" w:rsidRDefault="00196AD3" w:rsidP="00FE7E73">
            <w:pPr>
              <w:rPr>
                <w:sz w:val="22"/>
              </w:rPr>
            </w:pPr>
          </w:p>
          <w:p w:rsidR="000F0C1B" w:rsidRPr="00A7588F" w:rsidRDefault="000F0C1B" w:rsidP="00FE7E73">
            <w:pPr>
              <w:rPr>
                <w:sz w:val="22"/>
              </w:rPr>
            </w:pPr>
            <w:r>
              <w:rPr>
                <w:sz w:val="22"/>
              </w:rPr>
              <w:t>ca. 5-10 Minuten</w:t>
            </w:r>
            <w:r w:rsidRPr="00A7588F">
              <w:rPr>
                <w:sz w:val="22"/>
              </w:rPr>
              <w:t xml:space="preserve"> </w:t>
            </w:r>
          </w:p>
        </w:tc>
        <w:tc>
          <w:tcPr>
            <w:tcW w:w="7222" w:type="dxa"/>
            <w:vAlign w:val="center"/>
          </w:tcPr>
          <w:p w:rsidR="000F0C1B" w:rsidRDefault="000F0C1B" w:rsidP="000F0C1B">
            <w:pPr>
              <w:pStyle w:val="StandardWeb"/>
              <w:spacing w:before="0" w:beforeAutospacing="0" w:after="200" w:afterAutospacing="0"/>
            </w:pPr>
            <w:r>
              <w:rPr>
                <w:rFonts w:ascii="Calibri" w:hAnsi="Calibri"/>
                <w:color w:val="000000"/>
                <w:sz w:val="22"/>
                <w:szCs w:val="22"/>
              </w:rPr>
              <w:t>Diese Einheit beginnt mit einer kürzeren Anspielphase, in deren Rahmen „Don’t Make Love“ von den Moderierenden bzw. der Gruppenleitung vorgestellt und -gespielt wird.</w:t>
            </w:r>
            <w:r w:rsidR="00295778">
              <w:rPr>
                <w:rFonts w:ascii="Calibri" w:hAnsi="Calibri"/>
                <w:color w:val="000000"/>
                <w:sz w:val="22"/>
                <w:szCs w:val="22"/>
              </w:rPr>
              <w:t xml:space="preserve"> Die Teilnehmenden schauen und hören zu.</w:t>
            </w:r>
            <w:r w:rsidR="00196AD3">
              <w:rPr>
                <w:rFonts w:ascii="Calibri" w:hAnsi="Calibri"/>
                <w:color w:val="000000"/>
                <w:sz w:val="22"/>
                <w:szCs w:val="22"/>
              </w:rPr>
              <w:t xml:space="preserve"> Alternativ kann bei dieser Variante auch nur der Trailer zum Spiel gezeigt und besprochen werden.</w:t>
            </w:r>
          </w:p>
          <w:p w:rsidR="00295778" w:rsidRDefault="000F0C1B" w:rsidP="000F0C1B">
            <w:pPr>
              <w:pStyle w:val="StandardWeb"/>
              <w:spacing w:before="0" w:beforeAutospacing="0" w:after="200" w:afterAutospacing="0"/>
              <w:rPr>
                <w:rFonts w:ascii="Calibri" w:hAnsi="Calibri"/>
                <w:color w:val="000000"/>
                <w:sz w:val="22"/>
                <w:szCs w:val="22"/>
              </w:rPr>
            </w:pPr>
            <w:r>
              <w:rPr>
                <w:rFonts w:ascii="Calibri" w:hAnsi="Calibri"/>
                <w:color w:val="000000"/>
                <w:sz w:val="22"/>
                <w:szCs w:val="22"/>
              </w:rPr>
              <w:t xml:space="preserve">Zwei Teilnehmende nehmen anschließend die Rolle der männlichen bzw. weiblichen Gottesanbeterin ein und stellen den offenen Dialog im Rahmen eines Rollenspiels nach – sie versetzen sich also in das vom Spiel vorgegebene Szenario, testen aus, wie sie sich in dieser Situation verhalten würden, und reagieren spontan auf die Aussagen des Gegenübers. </w:t>
            </w:r>
          </w:p>
          <w:p w:rsidR="00BC13A7" w:rsidRDefault="000F0C1B" w:rsidP="000F0C1B">
            <w:pPr>
              <w:pStyle w:val="StandardWeb"/>
              <w:spacing w:before="0" w:beforeAutospacing="0" w:after="200" w:afterAutospacing="0"/>
              <w:rPr>
                <w:rFonts w:ascii="Calibri" w:hAnsi="Calibri"/>
                <w:color w:val="000000"/>
                <w:sz w:val="22"/>
                <w:szCs w:val="22"/>
              </w:rPr>
            </w:pPr>
            <w:r>
              <w:rPr>
                <w:rFonts w:ascii="Calibri" w:hAnsi="Calibri"/>
                <w:color w:val="000000"/>
                <w:sz w:val="22"/>
                <w:szCs w:val="22"/>
              </w:rPr>
              <w:t>Hier bietet es sich an, dass sowohl Jungen* als auch Mädchen* beide Positionen einmal austesten, um zu lernen, sich in die jeweilige Situation hineinzuversetzen.</w:t>
            </w:r>
            <w:r w:rsidR="00295778">
              <w:rPr>
                <w:rFonts w:ascii="Calibri" w:hAnsi="Calibri"/>
                <w:color w:val="000000"/>
                <w:sz w:val="22"/>
                <w:szCs w:val="22"/>
              </w:rPr>
              <w:t xml:space="preserve"> </w:t>
            </w:r>
            <w:r w:rsidR="00BC13A7">
              <w:rPr>
                <w:rFonts w:ascii="Calibri" w:hAnsi="Calibri"/>
                <w:color w:val="000000"/>
                <w:sz w:val="22"/>
                <w:szCs w:val="22"/>
              </w:rPr>
              <w:t>Für die Rollenzuweisung können simple Rollenkarten genutzt werden, die die Teilnehmenden blind ziehen</w:t>
            </w:r>
            <w:r>
              <w:rPr>
                <w:rFonts w:ascii="Calibri" w:hAnsi="Calibri"/>
                <w:color w:val="000000"/>
                <w:sz w:val="22"/>
                <w:szCs w:val="22"/>
              </w:rPr>
              <w:t xml:space="preserve"> </w:t>
            </w:r>
            <w:r w:rsidR="00BC13A7">
              <w:rPr>
                <w:rFonts w:ascii="Calibri" w:hAnsi="Calibri"/>
                <w:color w:val="000000"/>
                <w:sz w:val="22"/>
                <w:szCs w:val="22"/>
              </w:rPr>
              <w:t xml:space="preserve">und auf denen knapp beschrieben ist, was </w:t>
            </w:r>
            <w:r w:rsidR="00196AD3">
              <w:rPr>
                <w:rFonts w:ascii="Calibri" w:hAnsi="Calibri"/>
                <w:color w:val="000000"/>
                <w:sz w:val="22"/>
                <w:szCs w:val="22"/>
              </w:rPr>
              <w:t xml:space="preserve">die jeweilige Figur auszeichnet. </w:t>
            </w:r>
            <w:r w:rsidR="00BC13A7">
              <w:rPr>
                <w:rFonts w:ascii="Calibri" w:hAnsi="Calibri"/>
                <w:color w:val="000000"/>
                <w:sz w:val="22"/>
                <w:szCs w:val="22"/>
              </w:rPr>
              <w:t>Entsprechende Muster liegen den Materialien bei.</w:t>
            </w:r>
          </w:p>
          <w:p w:rsidR="000F0C1B" w:rsidRDefault="000F0C1B" w:rsidP="000F0C1B">
            <w:pPr>
              <w:pStyle w:val="StandardWeb"/>
              <w:spacing w:before="0" w:beforeAutospacing="0" w:after="200" w:afterAutospacing="0"/>
            </w:pPr>
            <w:r>
              <w:rPr>
                <w:rFonts w:ascii="Calibri" w:hAnsi="Calibri"/>
                <w:color w:val="000000"/>
                <w:sz w:val="22"/>
                <w:szCs w:val="22"/>
              </w:rPr>
              <w:t>Vorab gebastelte „Kostüme“ (z.B. Masken) können beim Rollenspiel helfen und die Einheit sinnvoll um eine handwerkliche Komponente erweitern. Eine Masken-Druckvorlage finden Sie</w:t>
            </w:r>
            <w:r w:rsidR="00BC13A7">
              <w:rPr>
                <w:rFonts w:ascii="Calibri" w:hAnsi="Calibri"/>
                <w:color w:val="000000"/>
                <w:sz w:val="22"/>
                <w:szCs w:val="22"/>
              </w:rPr>
              <w:t xml:space="preserve"> ebenfalls</w:t>
            </w:r>
            <w:r>
              <w:rPr>
                <w:rFonts w:ascii="Calibri" w:hAnsi="Calibri"/>
                <w:color w:val="000000"/>
                <w:sz w:val="22"/>
                <w:szCs w:val="22"/>
              </w:rPr>
              <w:t xml:space="preserve"> in den Materialien.</w:t>
            </w:r>
          </w:p>
          <w:p w:rsidR="00196AD3" w:rsidRDefault="000F0C1B" w:rsidP="000F0C1B">
            <w:pPr>
              <w:pStyle w:val="StandardWeb"/>
              <w:spacing w:before="0" w:beforeAutospacing="0" w:after="200" w:afterAutospacing="0"/>
            </w:pPr>
            <w:r>
              <w:rPr>
                <w:rFonts w:ascii="Calibri" w:hAnsi="Calibri"/>
                <w:color w:val="000000"/>
                <w:sz w:val="22"/>
                <w:szCs w:val="22"/>
              </w:rPr>
              <w:t xml:space="preserve">Nach jeder Runde ziehen die beiden Spielenden ein Fazit ihres Verhaltens. Sie sprechen mit der Gruppe darüber, was gut war und was womöglich nicht so gut gelaufen ist (z.B. sich gegenseitig ins Wort fallen, keine Rücksicht auf die Bedürfnisse des_der Anderen nehmen, beleidigend werden) und überlegen sich, was sie anders bzw. besser machen könnten. </w:t>
            </w:r>
            <w:r>
              <w:rPr>
                <w:rFonts w:ascii="Calibri" w:hAnsi="Calibri"/>
                <w:i/>
                <w:iCs/>
                <w:color w:val="000000"/>
                <w:sz w:val="22"/>
                <w:szCs w:val="22"/>
              </w:rPr>
              <w:t xml:space="preserve">Wichtig: Die Gruppenleitung betont an dieser Stelle, dass nicht die schauspielerische Leistung der Teilnehmenden kritisiert werden soll, sondern nur eine inhaltliche Analyse stattfindet, und legt ggf. </w:t>
            </w:r>
            <w:r w:rsidR="00196AD3">
              <w:rPr>
                <w:rFonts w:ascii="Calibri" w:hAnsi="Calibri"/>
                <w:i/>
                <w:iCs/>
                <w:color w:val="000000"/>
                <w:sz w:val="22"/>
                <w:szCs w:val="22"/>
              </w:rPr>
              <w:t>zusätzliche</w:t>
            </w:r>
            <w:r>
              <w:rPr>
                <w:rFonts w:ascii="Calibri" w:hAnsi="Calibri"/>
                <w:i/>
                <w:iCs/>
                <w:color w:val="000000"/>
                <w:sz w:val="22"/>
                <w:szCs w:val="22"/>
              </w:rPr>
              <w:t xml:space="preserve"> Feedbackregeln fest.</w:t>
            </w:r>
            <w:r>
              <w:t xml:space="preserve"> </w:t>
            </w:r>
          </w:p>
          <w:p w:rsidR="000F0C1B" w:rsidRPr="000F0C1B" w:rsidRDefault="000F0C1B" w:rsidP="000F0C1B">
            <w:pPr>
              <w:pStyle w:val="StandardWeb"/>
              <w:spacing w:before="0" w:beforeAutospacing="0" w:after="200" w:afterAutospacing="0"/>
            </w:pPr>
            <w:r>
              <w:rPr>
                <w:rFonts w:ascii="Calibri" w:hAnsi="Calibri"/>
                <w:color w:val="000000"/>
                <w:sz w:val="22"/>
                <w:szCs w:val="22"/>
              </w:rPr>
              <w:t xml:space="preserve">Im Anschluss versucht sich das nächste Zweierteam an der Übung und gibt bzw. erhält ebenfalls Feedback. </w:t>
            </w:r>
          </w:p>
          <w:p w:rsidR="000F0C1B" w:rsidRDefault="000F0C1B" w:rsidP="000F0C1B">
            <w:pPr>
              <w:pStyle w:val="StandardWeb"/>
              <w:spacing w:before="0" w:beforeAutospacing="0" w:after="200" w:afterAutospacing="0"/>
            </w:pPr>
            <w:r>
              <w:rPr>
                <w:rFonts w:ascii="Calibri" w:hAnsi="Calibri"/>
                <w:color w:val="000000"/>
                <w:sz w:val="22"/>
                <w:szCs w:val="22"/>
              </w:rPr>
              <w:t>Nach zwei oder drei Runden folgt der Abschluss der Einheit mit einer Gruppendiskussion, in der folgende Fragen thematisiert werden können:</w:t>
            </w:r>
          </w:p>
          <w:p w:rsidR="000F0C1B" w:rsidRDefault="00196AD3" w:rsidP="000F0C1B">
            <w:pPr>
              <w:pStyle w:val="StandardWeb"/>
              <w:spacing w:before="0" w:beforeAutospacing="0" w:after="200" w:afterAutospacing="0"/>
            </w:pPr>
            <w:r>
              <w:rPr>
                <w:rFonts w:ascii="Calibri" w:hAnsi="Calibri"/>
                <w:color w:val="000000"/>
                <w:sz w:val="22"/>
                <w:szCs w:val="22"/>
              </w:rPr>
              <w:t xml:space="preserve">             </w:t>
            </w:r>
            <w:r w:rsidR="000F0C1B">
              <w:rPr>
                <w:rFonts w:ascii="Calibri" w:hAnsi="Calibri"/>
                <w:color w:val="000000"/>
                <w:sz w:val="22"/>
                <w:szCs w:val="22"/>
              </w:rPr>
              <w:t xml:space="preserve"> - Wie war es für euch, diese Szene nachzuspielen?</w:t>
            </w:r>
          </w:p>
          <w:p w:rsidR="000F0C1B" w:rsidRDefault="000F0C1B" w:rsidP="000F0C1B">
            <w:pPr>
              <w:pStyle w:val="StandardWeb"/>
              <w:spacing w:before="0" w:beforeAutospacing="0" w:after="200" w:afterAutospacing="0"/>
              <w:ind w:left="700"/>
            </w:pPr>
            <w:r>
              <w:rPr>
                <w:rFonts w:ascii="Calibri" w:hAnsi="Calibri"/>
                <w:color w:val="000000"/>
                <w:sz w:val="22"/>
                <w:szCs w:val="22"/>
              </w:rPr>
              <w:t>- Hat sich eure Einstellung zu den beiden Positionen im Laufe der Einheit geändert?</w:t>
            </w:r>
          </w:p>
          <w:p w:rsidR="000F0C1B" w:rsidRDefault="000F0C1B" w:rsidP="000F0C1B">
            <w:pPr>
              <w:pStyle w:val="StandardWeb"/>
              <w:spacing w:before="0" w:beforeAutospacing="0" w:after="200" w:afterAutospacing="0"/>
              <w:ind w:left="700"/>
            </w:pPr>
            <w:r>
              <w:rPr>
                <w:rFonts w:ascii="Calibri" w:hAnsi="Calibri"/>
                <w:color w:val="000000"/>
                <w:sz w:val="22"/>
                <w:szCs w:val="22"/>
              </w:rPr>
              <w:lastRenderedPageBreak/>
              <w:t xml:space="preserve">- Was waren die wichtigsten Kriterien für einen gelungenen Dialog? </w:t>
            </w:r>
            <w:r>
              <w:rPr>
                <w:rFonts w:ascii="Calibri" w:hAnsi="Calibri"/>
                <w:color w:val="000000"/>
                <w:sz w:val="22"/>
                <w:szCs w:val="22"/>
              </w:rPr>
              <w:br/>
              <w:t>(Die Antworten werden während der Diskussion von der Gruppenleitung in Form von Stichworten auf Moderationskarten notiert und geclustert.)</w:t>
            </w:r>
          </w:p>
          <w:p w:rsidR="000F0C1B" w:rsidRPr="000F0C1B" w:rsidRDefault="000F0C1B" w:rsidP="000F0C1B">
            <w:pPr>
              <w:pStyle w:val="StandardWeb"/>
              <w:spacing w:before="0" w:beforeAutospacing="0" w:after="200" w:afterAutospacing="0"/>
            </w:pPr>
            <w:r>
              <w:rPr>
                <w:rFonts w:ascii="Calibri" w:hAnsi="Calibri"/>
                <w:color w:val="000000"/>
                <w:sz w:val="22"/>
                <w:szCs w:val="22"/>
              </w:rPr>
              <w:t>Auch hier sollten den Teilnehmenden die in Variante 1 genannten, abschließenden Hinweise mitgegeben oder</w:t>
            </w:r>
            <w:r w:rsidR="00196AD3">
              <w:rPr>
                <w:rFonts w:ascii="Calibri" w:hAnsi="Calibri"/>
                <w:color w:val="000000"/>
                <w:sz w:val="22"/>
                <w:szCs w:val="22"/>
              </w:rPr>
              <w:t xml:space="preserve"> diese</w:t>
            </w:r>
            <w:r>
              <w:rPr>
                <w:rFonts w:ascii="Calibri" w:hAnsi="Calibri"/>
                <w:color w:val="000000"/>
                <w:sz w:val="22"/>
                <w:szCs w:val="22"/>
              </w:rPr>
              <w:t xml:space="preserve"> in der Gruppe erarbeitet werden.</w:t>
            </w:r>
          </w:p>
        </w:tc>
      </w:tr>
      <w:tr w:rsidR="00B7558C" w:rsidRPr="00A7588F" w:rsidTr="00FE7E73">
        <w:tc>
          <w:tcPr>
            <w:tcW w:w="2136" w:type="dxa"/>
          </w:tcPr>
          <w:p w:rsidR="00B7558C" w:rsidRDefault="00B7558C" w:rsidP="00FE7E73">
            <w:pPr>
              <w:rPr>
                <w:sz w:val="22"/>
              </w:rPr>
            </w:pPr>
            <w:r>
              <w:rPr>
                <w:sz w:val="22"/>
              </w:rPr>
              <w:lastRenderedPageBreak/>
              <w:t>Empfehlungen für Feedbackregeln</w:t>
            </w:r>
          </w:p>
        </w:tc>
        <w:tc>
          <w:tcPr>
            <w:tcW w:w="7222" w:type="dxa"/>
            <w:vAlign w:val="center"/>
          </w:tcPr>
          <w:p w:rsidR="00B7558C" w:rsidRDefault="00B7558C" w:rsidP="00B7558C">
            <w:pPr>
              <w:pStyle w:val="StandardWeb"/>
              <w:spacing w:before="0" w:beforeAutospacing="0" w:after="200" w:afterAutospacing="0"/>
              <w:rPr>
                <w:rFonts w:ascii="Calibri" w:hAnsi="Calibri"/>
                <w:color w:val="000000"/>
                <w:sz w:val="22"/>
                <w:szCs w:val="22"/>
              </w:rPr>
            </w:pPr>
            <w:r>
              <w:rPr>
                <w:rFonts w:ascii="Calibri" w:hAnsi="Calibri"/>
                <w:color w:val="000000"/>
                <w:sz w:val="22"/>
                <w:szCs w:val="22"/>
              </w:rPr>
              <w:t>- Ich-Botschaften verwenden, nicht verallgemeinern (z.B. „ich finde, dass man an dieser Stelle etwas verbessern könnte“ anstatt „das muss noch verbessert werden“)</w:t>
            </w:r>
          </w:p>
          <w:p w:rsidR="00B7558C" w:rsidRDefault="00B7558C" w:rsidP="00B7558C">
            <w:pPr>
              <w:pStyle w:val="StandardWeb"/>
              <w:spacing w:before="0" w:beforeAutospacing="0" w:after="200" w:afterAutospacing="0"/>
              <w:rPr>
                <w:rFonts w:ascii="Calibri" w:hAnsi="Calibri"/>
                <w:color w:val="000000"/>
                <w:sz w:val="22"/>
                <w:szCs w:val="22"/>
              </w:rPr>
            </w:pPr>
            <w:r>
              <w:rPr>
                <w:rFonts w:ascii="Calibri" w:hAnsi="Calibri"/>
                <w:color w:val="000000"/>
                <w:sz w:val="22"/>
                <w:szCs w:val="22"/>
              </w:rPr>
              <w:t>- konstruktiv kritisieren und Verbesserungsvorschläge machen, anstatt etwas</w:t>
            </w:r>
            <w:r w:rsidR="00196AD3">
              <w:rPr>
                <w:rFonts w:ascii="Calibri" w:hAnsi="Calibri"/>
                <w:color w:val="000000"/>
                <w:sz w:val="22"/>
                <w:szCs w:val="22"/>
              </w:rPr>
              <w:t xml:space="preserve"> nur</w:t>
            </w:r>
            <w:r>
              <w:rPr>
                <w:rFonts w:ascii="Calibri" w:hAnsi="Calibri"/>
                <w:color w:val="000000"/>
                <w:sz w:val="22"/>
                <w:szCs w:val="22"/>
              </w:rPr>
              <w:t xml:space="preserve"> schlechtzureden</w:t>
            </w:r>
          </w:p>
          <w:p w:rsidR="00B7558C" w:rsidRDefault="00B7558C" w:rsidP="00B7558C">
            <w:pPr>
              <w:pStyle w:val="StandardWeb"/>
              <w:spacing w:before="0" w:beforeAutospacing="0" w:after="200" w:afterAutospacing="0"/>
              <w:rPr>
                <w:rFonts w:ascii="Calibri" w:hAnsi="Calibri"/>
                <w:color w:val="000000"/>
                <w:sz w:val="22"/>
                <w:szCs w:val="22"/>
              </w:rPr>
            </w:pPr>
            <w:r>
              <w:rPr>
                <w:rFonts w:ascii="Calibri" w:hAnsi="Calibri"/>
                <w:color w:val="000000"/>
                <w:sz w:val="22"/>
                <w:szCs w:val="22"/>
              </w:rPr>
              <w:t>- sich kurz fassen, das Feedback schnell auf den Punkt bringen</w:t>
            </w:r>
          </w:p>
          <w:p w:rsidR="00B7558C" w:rsidRDefault="00B7558C" w:rsidP="00B7558C">
            <w:pPr>
              <w:pStyle w:val="StandardWeb"/>
              <w:spacing w:before="0" w:beforeAutospacing="0" w:after="200" w:afterAutospacing="0"/>
              <w:rPr>
                <w:rFonts w:ascii="Calibri" w:hAnsi="Calibri"/>
                <w:color w:val="000000"/>
                <w:sz w:val="22"/>
                <w:szCs w:val="22"/>
              </w:rPr>
            </w:pPr>
            <w:r>
              <w:rPr>
                <w:rFonts w:ascii="Calibri" w:hAnsi="Calibri"/>
                <w:color w:val="000000"/>
                <w:sz w:val="22"/>
                <w:szCs w:val="22"/>
              </w:rPr>
              <w:t>- anderen zuhören und sie immer ausreden lassen</w:t>
            </w:r>
          </w:p>
        </w:tc>
      </w:tr>
      <w:tr w:rsidR="00B7558C" w:rsidRPr="00A7588F" w:rsidTr="00FE7E73">
        <w:tc>
          <w:tcPr>
            <w:tcW w:w="2136" w:type="dxa"/>
          </w:tcPr>
          <w:p w:rsidR="00B7558C" w:rsidRDefault="00B7558C" w:rsidP="00FE7E73">
            <w:pPr>
              <w:rPr>
                <w:sz w:val="22"/>
              </w:rPr>
            </w:pPr>
            <w:r>
              <w:rPr>
                <w:sz w:val="22"/>
              </w:rPr>
              <w:t>Anmerkung</w:t>
            </w:r>
          </w:p>
        </w:tc>
        <w:tc>
          <w:tcPr>
            <w:tcW w:w="7222" w:type="dxa"/>
            <w:vAlign w:val="center"/>
          </w:tcPr>
          <w:p w:rsidR="00B7558C" w:rsidRDefault="00B7558C" w:rsidP="00B7558C">
            <w:pPr>
              <w:pStyle w:val="StandardWeb"/>
              <w:spacing w:before="0" w:beforeAutospacing="0" w:after="200" w:afterAutospacing="0"/>
              <w:rPr>
                <w:rFonts w:ascii="Calibri" w:hAnsi="Calibri"/>
                <w:color w:val="000000"/>
                <w:sz w:val="22"/>
                <w:szCs w:val="22"/>
              </w:rPr>
            </w:pPr>
            <w:r w:rsidRPr="00B7558C">
              <w:rPr>
                <w:rFonts w:ascii="Calibri" w:hAnsi="Calibri"/>
                <w:color w:val="000000"/>
                <w:sz w:val="22"/>
                <w:szCs w:val="22"/>
              </w:rPr>
              <w:t xml:space="preserve">Das </w:t>
            </w:r>
            <w:r>
              <w:rPr>
                <w:rFonts w:ascii="Calibri" w:hAnsi="Calibri"/>
                <w:color w:val="000000"/>
                <w:sz w:val="22"/>
                <w:szCs w:val="22"/>
              </w:rPr>
              <w:t>Sternchen (*)</w:t>
            </w:r>
            <w:r w:rsidRPr="00B7558C">
              <w:rPr>
                <w:rFonts w:ascii="Calibri" w:hAnsi="Calibri"/>
                <w:color w:val="000000"/>
                <w:sz w:val="22"/>
                <w:szCs w:val="22"/>
              </w:rPr>
              <w:t xml:space="preserve"> hinter den Geschlechtsbezeichnungen bedeutet, dass auch Kinder adressiert werden, deren Geschlecht von dem abweicht, welches ihnen bei der Geburt zugewiesen wurde.</w:t>
            </w:r>
          </w:p>
        </w:tc>
      </w:tr>
    </w:tbl>
    <w:p w:rsidR="008A1B82" w:rsidRPr="00A7588F" w:rsidRDefault="008A1B82">
      <w:pPr>
        <w:rPr>
          <w:sz w:val="22"/>
        </w:rPr>
      </w:pPr>
    </w:p>
    <w:tbl>
      <w:tblPr>
        <w:tblStyle w:val="Tabellenraster"/>
        <w:tblW w:w="9358"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36"/>
        <w:gridCol w:w="7222"/>
      </w:tblGrid>
      <w:tr w:rsidR="00A2252A" w:rsidRPr="00A7588F" w:rsidTr="005C23B7">
        <w:tc>
          <w:tcPr>
            <w:tcW w:w="2136" w:type="dxa"/>
          </w:tcPr>
          <w:p w:rsidR="00A2252A" w:rsidRPr="00A7588F" w:rsidRDefault="00B03462" w:rsidP="005C23B7">
            <w:pPr>
              <w:rPr>
                <w:sz w:val="22"/>
              </w:rPr>
            </w:pPr>
            <w:r w:rsidRPr="00A7588F">
              <w:rPr>
                <w:sz w:val="22"/>
              </w:rPr>
              <w:br w:type="column"/>
            </w:r>
            <w:r w:rsidR="00A2252A" w:rsidRPr="00A7588F">
              <w:rPr>
                <w:sz w:val="22"/>
              </w:rPr>
              <w:t>Allgemeine</w:t>
            </w:r>
            <w:r w:rsidR="00A2252A" w:rsidRPr="00A7588F">
              <w:rPr>
                <w:sz w:val="22"/>
              </w:rPr>
              <w:br/>
              <w:t>Anmerkung</w:t>
            </w:r>
          </w:p>
        </w:tc>
        <w:tc>
          <w:tcPr>
            <w:tcW w:w="7222" w:type="dxa"/>
            <w:vAlign w:val="center"/>
          </w:tcPr>
          <w:p w:rsidR="00A2252A" w:rsidRPr="00A7588F" w:rsidRDefault="00A2252A" w:rsidP="005C23B7">
            <w:pPr>
              <w:rPr>
                <w:sz w:val="22"/>
              </w:rPr>
            </w:pPr>
            <w:r w:rsidRPr="00A7588F">
              <w:rPr>
                <w:sz w:val="22"/>
              </w:rPr>
              <w:t>Die hier vorgestellte Methode kann selbstverständlich an andere Zielgruppen und Praxisfelder angepasst werd</w:t>
            </w:r>
            <w:bookmarkStart w:id="0" w:name="_GoBack"/>
            <w:bookmarkEnd w:id="0"/>
            <w:r w:rsidRPr="00A7588F">
              <w:rPr>
                <w:sz w:val="22"/>
              </w:rPr>
              <w:t>en. Erfahrungsberichte, Anregungen und/oder Weiterentwicklungen vorliegender Materialien sind ausdrücklich erwünscht. Ebenfalls können nach Absprache eigene Materialien mit Autor*innenangaben (Name, Institution und Kontakt etc.) aufgenommen werden.</w:t>
            </w:r>
          </w:p>
          <w:p w:rsidR="00A2252A" w:rsidRPr="00A7588F" w:rsidRDefault="00A2252A" w:rsidP="005C23B7">
            <w:pPr>
              <w:rPr>
                <w:sz w:val="22"/>
              </w:rPr>
            </w:pPr>
          </w:p>
          <w:p w:rsidR="000F0C1B" w:rsidRPr="00A7588F" w:rsidRDefault="00A2252A" w:rsidP="005C23B7">
            <w:pPr>
              <w:rPr>
                <w:sz w:val="22"/>
              </w:rPr>
            </w:pPr>
            <w:r w:rsidRPr="00A7588F">
              <w:rPr>
                <w:sz w:val="22"/>
              </w:rPr>
              <w:t xml:space="preserve">Ergebnisse einer durchgeführten Fragebogenaktion können gerne nach Rücksprache über </w:t>
            </w:r>
            <w:hyperlink r:id="rId12" w:history="1">
              <w:r w:rsidRPr="00A7588F">
                <w:rPr>
                  <w:rStyle w:val="Hyperlink"/>
                  <w:sz w:val="22"/>
                </w:rPr>
                <w:t>digitale-spielewelten.de</w:t>
              </w:r>
            </w:hyperlink>
            <w:r w:rsidRPr="00A7588F">
              <w:rPr>
                <w:sz w:val="22"/>
              </w:rPr>
              <w:t xml:space="preserve"> einer breiten Öffentlichkeit vorgestellt werden.</w:t>
            </w:r>
            <w:r w:rsidRPr="00A7588F">
              <w:rPr>
                <w:sz w:val="22"/>
              </w:rPr>
              <w:br/>
            </w:r>
          </w:p>
          <w:p w:rsidR="00A2252A" w:rsidRPr="00A7588F" w:rsidRDefault="00A2252A" w:rsidP="005C23B7">
            <w:pPr>
              <w:rPr>
                <w:sz w:val="22"/>
              </w:rPr>
            </w:pPr>
            <w:r w:rsidRPr="00A7588F">
              <w:rPr>
                <w:sz w:val="22"/>
              </w:rPr>
              <w:t xml:space="preserve">Kontakt: </w:t>
            </w:r>
            <w:hyperlink r:id="rId13" w:tgtFrame="_blank" w:history="1">
              <w:r w:rsidRPr="00A7588F">
                <w:rPr>
                  <w:rStyle w:val="Hyperlink"/>
                  <w:sz w:val="22"/>
                </w:rPr>
                <w:t>info@digitale-spielewelten.de</w:t>
              </w:r>
            </w:hyperlink>
          </w:p>
        </w:tc>
      </w:tr>
    </w:tbl>
    <w:p w:rsidR="000F0C1B" w:rsidRDefault="000F0C1B" w:rsidP="00A2252A">
      <w:pPr>
        <w:rPr>
          <w:sz w:val="22"/>
        </w:rPr>
      </w:pPr>
    </w:p>
    <w:p w:rsidR="00A2252A" w:rsidRPr="00A7588F" w:rsidRDefault="00A2252A" w:rsidP="00A2252A">
      <w:pPr>
        <w:rPr>
          <w:sz w:val="22"/>
        </w:rPr>
      </w:pPr>
      <w:r w:rsidRPr="00A7588F">
        <w:rPr>
          <w:sz w:val="22"/>
        </w:rPr>
        <w:br/>
        <w:t>Platz für eigene Notizen</w:t>
      </w:r>
      <w:r w:rsidR="00181D4A">
        <w:rPr>
          <w:sz w:val="22"/>
        </w:rPr>
        <w:t>:</w:t>
      </w:r>
    </w:p>
    <w:p w:rsidR="009C3BEB" w:rsidRPr="00A7588F" w:rsidRDefault="009C3BEB" w:rsidP="0045167B">
      <w:pPr>
        <w:rPr>
          <w:sz w:val="22"/>
        </w:rPr>
      </w:pPr>
    </w:p>
    <w:sectPr w:rsidR="009C3BEB" w:rsidRPr="00A7588F" w:rsidSect="00AE79CE">
      <w:headerReference w:type="even" r:id="rId14"/>
      <w:headerReference w:type="default" r:id="rId15"/>
      <w:footerReference w:type="default" r:id="rId16"/>
      <w:headerReference w:type="first" r:id="rId17"/>
      <w:type w:val="continuous"/>
      <w:pgSz w:w="11906" w:h="16838"/>
      <w:pgMar w:top="1134" w:right="1133" w:bottom="425"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A37" w:rsidRDefault="00414A37" w:rsidP="000240A6">
      <w:pPr>
        <w:spacing w:after="0" w:line="240" w:lineRule="auto"/>
      </w:pPr>
      <w:r>
        <w:separator/>
      </w:r>
    </w:p>
  </w:endnote>
  <w:endnote w:type="continuationSeparator" w:id="0">
    <w:p w:rsidR="00414A37" w:rsidRDefault="00414A37" w:rsidP="00024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781" w:type="dxa"/>
      <w:tblInd w:w="-14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685"/>
    </w:tblGrid>
    <w:tr w:rsidR="00E03F4A" w:rsidTr="00C26AAF">
      <w:tc>
        <w:tcPr>
          <w:tcW w:w="6096" w:type="dxa"/>
          <w:vAlign w:val="center"/>
        </w:tcPr>
        <w:p w:rsidR="00E03F4A" w:rsidRPr="000C597A" w:rsidRDefault="00E03F4A" w:rsidP="00D41F3F">
          <w:pPr>
            <w:pStyle w:val="Fuzeile"/>
            <w:tabs>
              <w:tab w:val="clear" w:pos="9072"/>
              <w:tab w:val="right" w:pos="9356"/>
            </w:tabs>
            <w:rPr>
              <w:sz w:val="24"/>
              <w:szCs w:val="24"/>
            </w:rPr>
          </w:pPr>
          <w:r w:rsidRPr="000C597A">
            <w:rPr>
              <w:noProof/>
              <w:sz w:val="24"/>
              <w:szCs w:val="24"/>
              <w:lang w:eastAsia="de-DE"/>
            </w:rPr>
            <w:drawing>
              <wp:anchor distT="0" distB="0" distL="114300" distR="114300" simplePos="0" relativeHeight="251662336" behindDoc="0" locked="0" layoutInCell="1" allowOverlap="1" wp14:anchorId="7C1E64A7" wp14:editId="350859F9">
                <wp:simplePos x="0" y="0"/>
                <wp:positionH relativeFrom="column">
                  <wp:posOffset>833755</wp:posOffset>
                </wp:positionH>
                <wp:positionV relativeFrom="paragraph">
                  <wp:posOffset>10795</wp:posOffset>
                </wp:positionV>
                <wp:extent cx="1569085" cy="449580"/>
                <wp:effectExtent l="0" t="0" r="0" b="762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pielraum-und-T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9085" cy="449580"/>
                        </a:xfrm>
                        <a:prstGeom prst="rect">
                          <a:avLst/>
                        </a:prstGeom>
                      </pic:spPr>
                    </pic:pic>
                  </a:graphicData>
                </a:graphic>
                <wp14:sizeRelH relativeFrom="margin">
                  <wp14:pctWidth>0</wp14:pctWidth>
                </wp14:sizeRelH>
                <wp14:sizeRelV relativeFrom="margin">
                  <wp14:pctHeight>0</wp14:pctHeight>
                </wp14:sizeRelV>
              </wp:anchor>
            </w:drawing>
          </w:r>
        </w:p>
        <w:p w:rsidR="00E03F4A" w:rsidRPr="00D41F3F" w:rsidRDefault="00E03F4A" w:rsidP="00D41F3F">
          <w:pPr>
            <w:pStyle w:val="Fuzeile"/>
            <w:tabs>
              <w:tab w:val="clear" w:pos="4536"/>
              <w:tab w:val="clear" w:pos="9072"/>
              <w:tab w:val="left" w:pos="3936"/>
              <w:tab w:val="right" w:pos="9356"/>
            </w:tabs>
            <w:rPr>
              <w:szCs w:val="20"/>
            </w:rPr>
          </w:pPr>
          <w:r w:rsidRPr="00D41F3F">
            <w:rPr>
              <w:szCs w:val="20"/>
            </w:rPr>
            <w:t>Methode von:</w:t>
          </w:r>
          <w:r w:rsidRPr="00D41F3F">
            <w:rPr>
              <w:szCs w:val="20"/>
            </w:rPr>
            <w:tab/>
          </w:r>
          <w:hyperlink r:id="rId2" w:history="1">
            <w:r w:rsidRPr="00D41F3F">
              <w:rPr>
                <w:rStyle w:val="Hyperlink"/>
                <w:szCs w:val="20"/>
              </w:rPr>
              <w:t>th-koeln.de/spielraum</w:t>
            </w:r>
          </w:hyperlink>
        </w:p>
        <w:p w:rsidR="00E03F4A" w:rsidRPr="00D41F3F" w:rsidRDefault="00E03F4A" w:rsidP="00D41F3F">
          <w:pPr>
            <w:pStyle w:val="Fuzeile"/>
            <w:tabs>
              <w:tab w:val="clear" w:pos="9072"/>
              <w:tab w:val="right" w:pos="9356"/>
            </w:tabs>
            <w:rPr>
              <w:szCs w:val="20"/>
            </w:rPr>
          </w:pPr>
        </w:p>
      </w:tc>
      <w:tc>
        <w:tcPr>
          <w:tcW w:w="3685" w:type="dxa"/>
          <w:vAlign w:val="center"/>
        </w:tcPr>
        <w:p w:rsidR="00E03F4A" w:rsidRDefault="00E03F4A" w:rsidP="002D43B0">
          <w:pPr>
            <w:pStyle w:val="Fuzeile"/>
            <w:tabs>
              <w:tab w:val="clear" w:pos="9072"/>
              <w:tab w:val="right" w:pos="9356"/>
            </w:tabs>
            <w:rPr>
              <w:szCs w:val="20"/>
            </w:rPr>
          </w:pPr>
          <w:r>
            <w:rPr>
              <w:szCs w:val="20"/>
            </w:rPr>
            <w:t xml:space="preserve">Bereitgestellt auf </w:t>
          </w:r>
          <w:hyperlink r:id="rId3" w:history="1">
            <w:r>
              <w:rPr>
                <w:rStyle w:val="Hyperlink"/>
                <w:szCs w:val="20"/>
              </w:rPr>
              <w:t>d</w:t>
            </w:r>
            <w:r w:rsidRPr="00EF5D4A">
              <w:rPr>
                <w:rStyle w:val="Hyperlink"/>
                <w:szCs w:val="20"/>
              </w:rPr>
              <w:t>igitale-</w:t>
            </w:r>
            <w:r>
              <w:rPr>
                <w:rStyle w:val="Hyperlink"/>
                <w:szCs w:val="20"/>
              </w:rPr>
              <w:t>s</w:t>
            </w:r>
            <w:r w:rsidRPr="00EF5D4A">
              <w:rPr>
                <w:rStyle w:val="Hyperlink"/>
                <w:szCs w:val="20"/>
              </w:rPr>
              <w:t>pielewelten.de</w:t>
            </w:r>
          </w:hyperlink>
        </w:p>
      </w:tc>
    </w:tr>
  </w:tbl>
  <w:p w:rsidR="00E03F4A" w:rsidRPr="0030352E" w:rsidRDefault="00E03F4A" w:rsidP="00D41F3F">
    <w:pPr>
      <w:pStyle w:val="Fuzeile"/>
      <w:tabs>
        <w:tab w:val="clear" w:pos="9072"/>
        <w:tab w:val="right" w:pos="9356"/>
      </w:tabs>
      <w:rPr>
        <w:szCs w:val="20"/>
      </w:rPr>
    </w:pPr>
    <w:r>
      <w:rPr>
        <w:szCs w:val="20"/>
      </w:rPr>
      <w:tab/>
    </w:r>
    <w:r>
      <w:rPr>
        <w:szCs w:val="20"/>
      </w:rPr>
      <w:tab/>
      <w:t xml:space="preserve"> </w:t>
    </w:r>
  </w:p>
  <w:p w:rsidR="00E03F4A" w:rsidRDefault="00E03F4A" w:rsidP="00D41F3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A37" w:rsidRDefault="00414A37" w:rsidP="000240A6">
      <w:pPr>
        <w:spacing w:after="0" w:line="240" w:lineRule="auto"/>
      </w:pPr>
      <w:r>
        <w:separator/>
      </w:r>
    </w:p>
  </w:footnote>
  <w:footnote w:type="continuationSeparator" w:id="0">
    <w:p w:rsidR="00414A37" w:rsidRDefault="00414A37" w:rsidP="00024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F4A" w:rsidRDefault="00414A37">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05293" o:spid="_x0000_s2053" type="#_x0000_t75" style="position:absolute;margin-left:0;margin-top:0;width:595.2pt;height:841.9pt;z-index:-251657216;mso-position-horizontal:center;mso-position-horizontal-relative:margin;mso-position-vertical:center;mso-position-vertical-relative:margin" o:allowincell="f">
          <v:imagedata r:id="rId1" o:title="160305 GamesCamp Ethik und Games - DinA4 Aushang-H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F4A" w:rsidRDefault="00F1350B" w:rsidP="0045167B">
    <w:pPr>
      <w:pBdr>
        <w:bottom w:val="single" w:sz="4" w:space="1" w:color="auto"/>
      </w:pBdr>
      <w:tabs>
        <w:tab w:val="right" w:pos="9356"/>
      </w:tabs>
      <w:ind w:right="-1"/>
    </w:pPr>
    <w:proofErr w:type="spellStart"/>
    <w:r w:rsidRPr="00F1350B">
      <w:rPr>
        <w:sz w:val="22"/>
      </w:rPr>
      <w:t>Don't</w:t>
    </w:r>
    <w:proofErr w:type="spellEnd"/>
    <w:r w:rsidRPr="00F1350B">
      <w:rPr>
        <w:sz w:val="22"/>
      </w:rPr>
      <w:t xml:space="preserve"> </w:t>
    </w:r>
    <w:proofErr w:type="spellStart"/>
    <w:r w:rsidRPr="00F1350B">
      <w:rPr>
        <w:sz w:val="22"/>
      </w:rPr>
      <w:t>Make</w:t>
    </w:r>
    <w:proofErr w:type="spellEnd"/>
    <w:r w:rsidRPr="00F1350B">
      <w:rPr>
        <w:sz w:val="22"/>
      </w:rPr>
      <w:t xml:space="preserve"> Love: Umgangsformen in Beziehungen</w:t>
    </w:r>
    <w:r w:rsidR="00414A37">
      <w:rPr>
        <w:noProof/>
        <w:szCs w:val="20"/>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05294" o:spid="_x0000_s2054" type="#_x0000_t75" style="position:absolute;margin-left:-63.85pt;margin-top:-57.9pt;width:595.2pt;height:841.9pt;z-index:-251656192;mso-position-horizontal-relative:margin;mso-position-vertical-relative:margin" o:allowincell="f">
          <v:imagedata r:id="rId1" o:title="160305 GamesCamp Ethik und Games - DinA4 Aushang-HG"/>
          <w10:wrap anchorx="margin" anchory="margin"/>
        </v:shape>
      </w:pict>
    </w:r>
    <w:r w:rsidR="00E03F4A">
      <w:rPr>
        <w:szCs w:val="20"/>
      </w:rPr>
      <w:tab/>
    </w:r>
    <w:r w:rsidR="00E03F4A" w:rsidRPr="0030352E">
      <w:rPr>
        <w:szCs w:val="20"/>
      </w:rPr>
      <w:t xml:space="preserve">Seite </w:t>
    </w:r>
    <w:sdt>
      <w:sdtPr>
        <w:rPr>
          <w:szCs w:val="20"/>
        </w:rPr>
        <w:id w:val="1749236912"/>
        <w:docPartObj>
          <w:docPartGallery w:val="Page Numbers (Bottom of Page)"/>
          <w:docPartUnique/>
        </w:docPartObj>
      </w:sdtPr>
      <w:sdtEndPr/>
      <w:sdtContent>
        <w:r w:rsidR="00E03F4A" w:rsidRPr="0030352E">
          <w:rPr>
            <w:szCs w:val="20"/>
          </w:rPr>
          <w:fldChar w:fldCharType="begin"/>
        </w:r>
        <w:r w:rsidR="00E03F4A" w:rsidRPr="0030352E">
          <w:rPr>
            <w:szCs w:val="20"/>
          </w:rPr>
          <w:instrText>PAGE   \* MERGEFORMAT</w:instrText>
        </w:r>
        <w:r w:rsidR="00E03F4A" w:rsidRPr="0030352E">
          <w:rPr>
            <w:szCs w:val="20"/>
          </w:rPr>
          <w:fldChar w:fldCharType="separate"/>
        </w:r>
        <w:r w:rsidR="006B5341">
          <w:rPr>
            <w:noProof/>
            <w:szCs w:val="20"/>
          </w:rPr>
          <w:t>5</w:t>
        </w:r>
        <w:r w:rsidR="00E03F4A" w:rsidRPr="0030352E">
          <w:rPr>
            <w:szCs w:val="20"/>
          </w:rPr>
          <w:fldChar w:fldCharType="end"/>
        </w:r>
        <w:r w:rsidR="00E03F4A" w:rsidRPr="0030352E">
          <w:rPr>
            <w:szCs w:val="20"/>
          </w:rPr>
          <w:t>/</w:t>
        </w:r>
        <w:r w:rsidR="00E03F4A" w:rsidRPr="0030352E">
          <w:rPr>
            <w:szCs w:val="20"/>
          </w:rPr>
          <w:fldChar w:fldCharType="begin"/>
        </w:r>
        <w:r w:rsidR="00E03F4A" w:rsidRPr="0030352E">
          <w:rPr>
            <w:szCs w:val="20"/>
          </w:rPr>
          <w:instrText xml:space="preserve"> NUMPAGES  \* Arabic  \* MERGEFORMAT </w:instrText>
        </w:r>
        <w:r w:rsidR="00E03F4A" w:rsidRPr="0030352E">
          <w:rPr>
            <w:szCs w:val="20"/>
          </w:rPr>
          <w:fldChar w:fldCharType="separate"/>
        </w:r>
        <w:r w:rsidR="006B5341">
          <w:rPr>
            <w:noProof/>
            <w:szCs w:val="20"/>
          </w:rPr>
          <w:t>5</w:t>
        </w:r>
        <w:r w:rsidR="00E03F4A" w:rsidRPr="0030352E">
          <w:rPr>
            <w:noProof/>
            <w:szCs w:val="20"/>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F4A" w:rsidRDefault="00414A37">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05292" o:spid="_x0000_s2052" type="#_x0000_t75" style="position:absolute;margin-left:0;margin-top:0;width:595.2pt;height:841.9pt;z-index:-251658240;mso-position-horizontal:center;mso-position-horizontal-relative:margin;mso-position-vertical:center;mso-position-vertical-relative:margin" o:allowincell="f">
          <v:imagedata r:id="rId1" o:title="160305 GamesCamp Ethik und Games - DinA4 Aushang-H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F15E4"/>
    <w:multiLevelType w:val="hybridMultilevel"/>
    <w:tmpl w:val="460CCB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4C1103"/>
    <w:multiLevelType w:val="hybridMultilevel"/>
    <w:tmpl w:val="7EEEF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1B7CBE"/>
    <w:multiLevelType w:val="hybridMultilevel"/>
    <w:tmpl w:val="95044EE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0956BC"/>
    <w:multiLevelType w:val="hybridMultilevel"/>
    <w:tmpl w:val="6948556E"/>
    <w:lvl w:ilvl="0" w:tplc="F7AC43E6">
      <w:numFmt w:val="bullet"/>
      <w:lvlText w:val="-"/>
      <w:lvlJc w:val="left"/>
      <w:pPr>
        <w:ind w:left="753" w:hanging="360"/>
      </w:pPr>
      <w:rPr>
        <w:rFonts w:ascii="Verdana" w:eastAsia="Lucida Sans Unicode" w:hAnsi="Verdana" w:cs="Times New Roman" w:hint="default"/>
      </w:rPr>
    </w:lvl>
    <w:lvl w:ilvl="1" w:tplc="04070003" w:tentative="1">
      <w:start w:val="1"/>
      <w:numFmt w:val="bullet"/>
      <w:lvlText w:val="o"/>
      <w:lvlJc w:val="left"/>
      <w:pPr>
        <w:ind w:left="1473" w:hanging="360"/>
      </w:pPr>
      <w:rPr>
        <w:rFonts w:ascii="Courier New" w:hAnsi="Courier New" w:cs="Courier New" w:hint="default"/>
      </w:rPr>
    </w:lvl>
    <w:lvl w:ilvl="2" w:tplc="04070005" w:tentative="1">
      <w:start w:val="1"/>
      <w:numFmt w:val="bullet"/>
      <w:lvlText w:val=""/>
      <w:lvlJc w:val="left"/>
      <w:pPr>
        <w:ind w:left="2193" w:hanging="360"/>
      </w:pPr>
      <w:rPr>
        <w:rFonts w:ascii="Wingdings" w:hAnsi="Wingdings" w:hint="default"/>
      </w:rPr>
    </w:lvl>
    <w:lvl w:ilvl="3" w:tplc="04070001" w:tentative="1">
      <w:start w:val="1"/>
      <w:numFmt w:val="bullet"/>
      <w:lvlText w:val=""/>
      <w:lvlJc w:val="left"/>
      <w:pPr>
        <w:ind w:left="2913" w:hanging="360"/>
      </w:pPr>
      <w:rPr>
        <w:rFonts w:ascii="Symbol" w:hAnsi="Symbol" w:hint="default"/>
      </w:rPr>
    </w:lvl>
    <w:lvl w:ilvl="4" w:tplc="04070003" w:tentative="1">
      <w:start w:val="1"/>
      <w:numFmt w:val="bullet"/>
      <w:lvlText w:val="o"/>
      <w:lvlJc w:val="left"/>
      <w:pPr>
        <w:ind w:left="3633" w:hanging="360"/>
      </w:pPr>
      <w:rPr>
        <w:rFonts w:ascii="Courier New" w:hAnsi="Courier New" w:cs="Courier New" w:hint="default"/>
      </w:rPr>
    </w:lvl>
    <w:lvl w:ilvl="5" w:tplc="04070005" w:tentative="1">
      <w:start w:val="1"/>
      <w:numFmt w:val="bullet"/>
      <w:lvlText w:val=""/>
      <w:lvlJc w:val="left"/>
      <w:pPr>
        <w:ind w:left="4353" w:hanging="360"/>
      </w:pPr>
      <w:rPr>
        <w:rFonts w:ascii="Wingdings" w:hAnsi="Wingdings" w:hint="default"/>
      </w:rPr>
    </w:lvl>
    <w:lvl w:ilvl="6" w:tplc="04070001" w:tentative="1">
      <w:start w:val="1"/>
      <w:numFmt w:val="bullet"/>
      <w:lvlText w:val=""/>
      <w:lvlJc w:val="left"/>
      <w:pPr>
        <w:ind w:left="5073" w:hanging="360"/>
      </w:pPr>
      <w:rPr>
        <w:rFonts w:ascii="Symbol" w:hAnsi="Symbol" w:hint="default"/>
      </w:rPr>
    </w:lvl>
    <w:lvl w:ilvl="7" w:tplc="04070003" w:tentative="1">
      <w:start w:val="1"/>
      <w:numFmt w:val="bullet"/>
      <w:lvlText w:val="o"/>
      <w:lvlJc w:val="left"/>
      <w:pPr>
        <w:ind w:left="5793" w:hanging="360"/>
      </w:pPr>
      <w:rPr>
        <w:rFonts w:ascii="Courier New" w:hAnsi="Courier New" w:cs="Courier New" w:hint="default"/>
      </w:rPr>
    </w:lvl>
    <w:lvl w:ilvl="8" w:tplc="04070005" w:tentative="1">
      <w:start w:val="1"/>
      <w:numFmt w:val="bullet"/>
      <w:lvlText w:val=""/>
      <w:lvlJc w:val="left"/>
      <w:pPr>
        <w:ind w:left="6513" w:hanging="360"/>
      </w:pPr>
      <w:rPr>
        <w:rFonts w:ascii="Wingdings" w:hAnsi="Wingdings" w:hint="default"/>
      </w:rPr>
    </w:lvl>
  </w:abstractNum>
  <w:abstractNum w:abstractNumId="4" w15:restartNumberingAfterBreak="0">
    <w:nsid w:val="19476060"/>
    <w:multiLevelType w:val="hybridMultilevel"/>
    <w:tmpl w:val="338A826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FF30AF"/>
    <w:multiLevelType w:val="hybridMultilevel"/>
    <w:tmpl w:val="B45A92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61D43F2"/>
    <w:multiLevelType w:val="hybridMultilevel"/>
    <w:tmpl w:val="FF46E7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A64D35"/>
    <w:multiLevelType w:val="hybridMultilevel"/>
    <w:tmpl w:val="D27A2038"/>
    <w:lvl w:ilvl="0" w:tplc="97E2361A">
      <w:start w:val="1"/>
      <w:numFmt w:val="decimal"/>
      <w:lvlText w:val="%1."/>
      <w:lvlJc w:val="left"/>
      <w:pPr>
        <w:ind w:left="450" w:hanging="360"/>
      </w:pPr>
      <w:rPr>
        <w:rFonts w:hint="default"/>
      </w:rPr>
    </w:lvl>
    <w:lvl w:ilvl="1" w:tplc="04070019" w:tentative="1">
      <w:start w:val="1"/>
      <w:numFmt w:val="lowerLetter"/>
      <w:lvlText w:val="%2."/>
      <w:lvlJc w:val="left"/>
      <w:pPr>
        <w:ind w:left="1170" w:hanging="360"/>
      </w:pPr>
    </w:lvl>
    <w:lvl w:ilvl="2" w:tplc="0407001B" w:tentative="1">
      <w:start w:val="1"/>
      <w:numFmt w:val="lowerRoman"/>
      <w:lvlText w:val="%3."/>
      <w:lvlJc w:val="right"/>
      <w:pPr>
        <w:ind w:left="1890" w:hanging="180"/>
      </w:pPr>
    </w:lvl>
    <w:lvl w:ilvl="3" w:tplc="0407000F" w:tentative="1">
      <w:start w:val="1"/>
      <w:numFmt w:val="decimal"/>
      <w:lvlText w:val="%4."/>
      <w:lvlJc w:val="left"/>
      <w:pPr>
        <w:ind w:left="2610" w:hanging="360"/>
      </w:pPr>
    </w:lvl>
    <w:lvl w:ilvl="4" w:tplc="04070019" w:tentative="1">
      <w:start w:val="1"/>
      <w:numFmt w:val="lowerLetter"/>
      <w:lvlText w:val="%5."/>
      <w:lvlJc w:val="left"/>
      <w:pPr>
        <w:ind w:left="3330" w:hanging="360"/>
      </w:pPr>
    </w:lvl>
    <w:lvl w:ilvl="5" w:tplc="0407001B" w:tentative="1">
      <w:start w:val="1"/>
      <w:numFmt w:val="lowerRoman"/>
      <w:lvlText w:val="%6."/>
      <w:lvlJc w:val="right"/>
      <w:pPr>
        <w:ind w:left="4050" w:hanging="180"/>
      </w:pPr>
    </w:lvl>
    <w:lvl w:ilvl="6" w:tplc="0407000F" w:tentative="1">
      <w:start w:val="1"/>
      <w:numFmt w:val="decimal"/>
      <w:lvlText w:val="%7."/>
      <w:lvlJc w:val="left"/>
      <w:pPr>
        <w:ind w:left="4770" w:hanging="360"/>
      </w:pPr>
    </w:lvl>
    <w:lvl w:ilvl="7" w:tplc="04070019" w:tentative="1">
      <w:start w:val="1"/>
      <w:numFmt w:val="lowerLetter"/>
      <w:lvlText w:val="%8."/>
      <w:lvlJc w:val="left"/>
      <w:pPr>
        <w:ind w:left="5490" w:hanging="360"/>
      </w:pPr>
    </w:lvl>
    <w:lvl w:ilvl="8" w:tplc="0407001B" w:tentative="1">
      <w:start w:val="1"/>
      <w:numFmt w:val="lowerRoman"/>
      <w:lvlText w:val="%9."/>
      <w:lvlJc w:val="right"/>
      <w:pPr>
        <w:ind w:left="6210" w:hanging="180"/>
      </w:pPr>
    </w:lvl>
  </w:abstractNum>
  <w:abstractNum w:abstractNumId="8" w15:restartNumberingAfterBreak="0">
    <w:nsid w:val="492A24FC"/>
    <w:multiLevelType w:val="hybridMultilevel"/>
    <w:tmpl w:val="460CCB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E4F04B0"/>
    <w:multiLevelType w:val="hybridMultilevel"/>
    <w:tmpl w:val="F49C96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A8D09AE"/>
    <w:multiLevelType w:val="hybridMultilevel"/>
    <w:tmpl w:val="DFFEB32E"/>
    <w:lvl w:ilvl="0" w:tplc="04070001">
      <w:start w:val="1"/>
      <w:numFmt w:val="bullet"/>
      <w:lvlText w:val=""/>
      <w:lvlJc w:val="left"/>
      <w:pPr>
        <w:ind w:left="753" w:hanging="360"/>
      </w:pPr>
      <w:rPr>
        <w:rFonts w:ascii="Symbol" w:hAnsi="Symbol" w:hint="default"/>
      </w:rPr>
    </w:lvl>
    <w:lvl w:ilvl="1" w:tplc="04070003" w:tentative="1">
      <w:start w:val="1"/>
      <w:numFmt w:val="bullet"/>
      <w:lvlText w:val="o"/>
      <w:lvlJc w:val="left"/>
      <w:pPr>
        <w:ind w:left="1473" w:hanging="360"/>
      </w:pPr>
      <w:rPr>
        <w:rFonts w:ascii="Courier New" w:hAnsi="Courier New" w:cs="Courier New" w:hint="default"/>
      </w:rPr>
    </w:lvl>
    <w:lvl w:ilvl="2" w:tplc="04070005" w:tentative="1">
      <w:start w:val="1"/>
      <w:numFmt w:val="bullet"/>
      <w:lvlText w:val=""/>
      <w:lvlJc w:val="left"/>
      <w:pPr>
        <w:ind w:left="2193" w:hanging="360"/>
      </w:pPr>
      <w:rPr>
        <w:rFonts w:ascii="Wingdings" w:hAnsi="Wingdings" w:hint="default"/>
      </w:rPr>
    </w:lvl>
    <w:lvl w:ilvl="3" w:tplc="04070001" w:tentative="1">
      <w:start w:val="1"/>
      <w:numFmt w:val="bullet"/>
      <w:lvlText w:val=""/>
      <w:lvlJc w:val="left"/>
      <w:pPr>
        <w:ind w:left="2913" w:hanging="360"/>
      </w:pPr>
      <w:rPr>
        <w:rFonts w:ascii="Symbol" w:hAnsi="Symbol" w:hint="default"/>
      </w:rPr>
    </w:lvl>
    <w:lvl w:ilvl="4" w:tplc="04070003" w:tentative="1">
      <w:start w:val="1"/>
      <w:numFmt w:val="bullet"/>
      <w:lvlText w:val="o"/>
      <w:lvlJc w:val="left"/>
      <w:pPr>
        <w:ind w:left="3633" w:hanging="360"/>
      </w:pPr>
      <w:rPr>
        <w:rFonts w:ascii="Courier New" w:hAnsi="Courier New" w:cs="Courier New" w:hint="default"/>
      </w:rPr>
    </w:lvl>
    <w:lvl w:ilvl="5" w:tplc="04070005" w:tentative="1">
      <w:start w:val="1"/>
      <w:numFmt w:val="bullet"/>
      <w:lvlText w:val=""/>
      <w:lvlJc w:val="left"/>
      <w:pPr>
        <w:ind w:left="4353" w:hanging="360"/>
      </w:pPr>
      <w:rPr>
        <w:rFonts w:ascii="Wingdings" w:hAnsi="Wingdings" w:hint="default"/>
      </w:rPr>
    </w:lvl>
    <w:lvl w:ilvl="6" w:tplc="04070001" w:tentative="1">
      <w:start w:val="1"/>
      <w:numFmt w:val="bullet"/>
      <w:lvlText w:val=""/>
      <w:lvlJc w:val="left"/>
      <w:pPr>
        <w:ind w:left="5073" w:hanging="360"/>
      </w:pPr>
      <w:rPr>
        <w:rFonts w:ascii="Symbol" w:hAnsi="Symbol" w:hint="default"/>
      </w:rPr>
    </w:lvl>
    <w:lvl w:ilvl="7" w:tplc="04070003" w:tentative="1">
      <w:start w:val="1"/>
      <w:numFmt w:val="bullet"/>
      <w:lvlText w:val="o"/>
      <w:lvlJc w:val="left"/>
      <w:pPr>
        <w:ind w:left="5793" w:hanging="360"/>
      </w:pPr>
      <w:rPr>
        <w:rFonts w:ascii="Courier New" w:hAnsi="Courier New" w:cs="Courier New" w:hint="default"/>
      </w:rPr>
    </w:lvl>
    <w:lvl w:ilvl="8" w:tplc="04070005" w:tentative="1">
      <w:start w:val="1"/>
      <w:numFmt w:val="bullet"/>
      <w:lvlText w:val=""/>
      <w:lvlJc w:val="left"/>
      <w:pPr>
        <w:ind w:left="6513" w:hanging="360"/>
      </w:pPr>
      <w:rPr>
        <w:rFonts w:ascii="Wingdings" w:hAnsi="Wingdings" w:hint="default"/>
      </w:rPr>
    </w:lvl>
  </w:abstractNum>
  <w:abstractNum w:abstractNumId="11" w15:restartNumberingAfterBreak="0">
    <w:nsid w:val="5C347ACA"/>
    <w:multiLevelType w:val="hybridMultilevel"/>
    <w:tmpl w:val="460CCB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7917157"/>
    <w:multiLevelType w:val="hybridMultilevel"/>
    <w:tmpl w:val="C4CC550E"/>
    <w:lvl w:ilvl="0" w:tplc="0407000F">
      <w:start w:val="1"/>
      <w:numFmt w:val="decimal"/>
      <w:lvlText w:val="%1."/>
      <w:lvlJc w:val="left"/>
      <w:pPr>
        <w:ind w:left="1306" w:hanging="360"/>
      </w:pPr>
    </w:lvl>
    <w:lvl w:ilvl="1" w:tplc="04070019" w:tentative="1">
      <w:start w:val="1"/>
      <w:numFmt w:val="lowerLetter"/>
      <w:lvlText w:val="%2."/>
      <w:lvlJc w:val="left"/>
      <w:pPr>
        <w:ind w:left="2026" w:hanging="360"/>
      </w:pPr>
    </w:lvl>
    <w:lvl w:ilvl="2" w:tplc="0407001B" w:tentative="1">
      <w:start w:val="1"/>
      <w:numFmt w:val="lowerRoman"/>
      <w:lvlText w:val="%3."/>
      <w:lvlJc w:val="right"/>
      <w:pPr>
        <w:ind w:left="2746" w:hanging="180"/>
      </w:pPr>
    </w:lvl>
    <w:lvl w:ilvl="3" w:tplc="0407000F" w:tentative="1">
      <w:start w:val="1"/>
      <w:numFmt w:val="decimal"/>
      <w:lvlText w:val="%4."/>
      <w:lvlJc w:val="left"/>
      <w:pPr>
        <w:ind w:left="3466" w:hanging="360"/>
      </w:pPr>
    </w:lvl>
    <w:lvl w:ilvl="4" w:tplc="04070019" w:tentative="1">
      <w:start w:val="1"/>
      <w:numFmt w:val="lowerLetter"/>
      <w:lvlText w:val="%5."/>
      <w:lvlJc w:val="left"/>
      <w:pPr>
        <w:ind w:left="4186" w:hanging="360"/>
      </w:pPr>
    </w:lvl>
    <w:lvl w:ilvl="5" w:tplc="0407001B" w:tentative="1">
      <w:start w:val="1"/>
      <w:numFmt w:val="lowerRoman"/>
      <w:lvlText w:val="%6."/>
      <w:lvlJc w:val="right"/>
      <w:pPr>
        <w:ind w:left="4906" w:hanging="180"/>
      </w:pPr>
    </w:lvl>
    <w:lvl w:ilvl="6" w:tplc="0407000F" w:tentative="1">
      <w:start w:val="1"/>
      <w:numFmt w:val="decimal"/>
      <w:lvlText w:val="%7."/>
      <w:lvlJc w:val="left"/>
      <w:pPr>
        <w:ind w:left="5626" w:hanging="360"/>
      </w:pPr>
    </w:lvl>
    <w:lvl w:ilvl="7" w:tplc="04070019" w:tentative="1">
      <w:start w:val="1"/>
      <w:numFmt w:val="lowerLetter"/>
      <w:lvlText w:val="%8."/>
      <w:lvlJc w:val="left"/>
      <w:pPr>
        <w:ind w:left="6346" w:hanging="360"/>
      </w:pPr>
    </w:lvl>
    <w:lvl w:ilvl="8" w:tplc="0407001B" w:tentative="1">
      <w:start w:val="1"/>
      <w:numFmt w:val="lowerRoman"/>
      <w:lvlText w:val="%9."/>
      <w:lvlJc w:val="right"/>
      <w:pPr>
        <w:ind w:left="7066" w:hanging="180"/>
      </w:pPr>
    </w:lvl>
  </w:abstractNum>
  <w:abstractNum w:abstractNumId="13" w15:restartNumberingAfterBreak="0">
    <w:nsid w:val="72544CC0"/>
    <w:multiLevelType w:val="hybridMultilevel"/>
    <w:tmpl w:val="EA1A7C18"/>
    <w:lvl w:ilvl="0" w:tplc="2B0499CC">
      <w:start w:val="1"/>
      <w:numFmt w:val="bullet"/>
      <w:pStyle w:val="-Spiegelstrichliste"/>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B3566E1"/>
    <w:multiLevelType w:val="hybridMultilevel"/>
    <w:tmpl w:val="0B18F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F830842"/>
    <w:multiLevelType w:val="multilevel"/>
    <w:tmpl w:val="03EE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9"/>
  </w:num>
  <w:num w:numId="4">
    <w:abstractNumId w:val="0"/>
  </w:num>
  <w:num w:numId="5">
    <w:abstractNumId w:val="8"/>
  </w:num>
  <w:num w:numId="6">
    <w:abstractNumId w:val="11"/>
  </w:num>
  <w:num w:numId="7">
    <w:abstractNumId w:val="12"/>
  </w:num>
  <w:num w:numId="8">
    <w:abstractNumId w:val="4"/>
  </w:num>
  <w:num w:numId="9">
    <w:abstractNumId w:val="7"/>
  </w:num>
  <w:num w:numId="10">
    <w:abstractNumId w:val="14"/>
  </w:num>
  <w:num w:numId="11">
    <w:abstractNumId w:val="2"/>
  </w:num>
  <w:num w:numId="12">
    <w:abstractNumId w:val="6"/>
  </w:num>
  <w:num w:numId="13">
    <w:abstractNumId w:val="10"/>
  </w:num>
  <w:num w:numId="14">
    <w:abstractNumId w:val="3"/>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0A6"/>
    <w:rsid w:val="00001734"/>
    <w:rsid w:val="0001687E"/>
    <w:rsid w:val="000240A6"/>
    <w:rsid w:val="00043C8A"/>
    <w:rsid w:val="00044C06"/>
    <w:rsid w:val="00045C20"/>
    <w:rsid w:val="00053F7E"/>
    <w:rsid w:val="00065514"/>
    <w:rsid w:val="00071E9D"/>
    <w:rsid w:val="00083FAF"/>
    <w:rsid w:val="00093BA3"/>
    <w:rsid w:val="000B290B"/>
    <w:rsid w:val="000C348E"/>
    <w:rsid w:val="000C597A"/>
    <w:rsid w:val="000C62E9"/>
    <w:rsid w:val="000C73C6"/>
    <w:rsid w:val="000E76F8"/>
    <w:rsid w:val="000F0C1B"/>
    <w:rsid w:val="000F3C3F"/>
    <w:rsid w:val="000F5786"/>
    <w:rsid w:val="000F586D"/>
    <w:rsid w:val="0011155B"/>
    <w:rsid w:val="00123271"/>
    <w:rsid w:val="001366DA"/>
    <w:rsid w:val="00136D82"/>
    <w:rsid w:val="001541D7"/>
    <w:rsid w:val="00165669"/>
    <w:rsid w:val="00170857"/>
    <w:rsid w:val="0017681F"/>
    <w:rsid w:val="00181D4A"/>
    <w:rsid w:val="001969EF"/>
    <w:rsid w:val="00196AD3"/>
    <w:rsid w:val="001B2124"/>
    <w:rsid w:val="001B7BED"/>
    <w:rsid w:val="001E24B2"/>
    <w:rsid w:val="001E6050"/>
    <w:rsid w:val="001F2A69"/>
    <w:rsid w:val="002046BF"/>
    <w:rsid w:val="00207F7D"/>
    <w:rsid w:val="002205A2"/>
    <w:rsid w:val="00237B3D"/>
    <w:rsid w:val="002510A2"/>
    <w:rsid w:val="00252D1D"/>
    <w:rsid w:val="002550DC"/>
    <w:rsid w:val="00275056"/>
    <w:rsid w:val="00281083"/>
    <w:rsid w:val="00285674"/>
    <w:rsid w:val="00285856"/>
    <w:rsid w:val="00295778"/>
    <w:rsid w:val="002977D7"/>
    <w:rsid w:val="002A7260"/>
    <w:rsid w:val="002B3BB5"/>
    <w:rsid w:val="002D43B0"/>
    <w:rsid w:val="002F7897"/>
    <w:rsid w:val="0030352E"/>
    <w:rsid w:val="003111D4"/>
    <w:rsid w:val="0032490A"/>
    <w:rsid w:val="003438AD"/>
    <w:rsid w:val="00346CBE"/>
    <w:rsid w:val="00350856"/>
    <w:rsid w:val="00360F31"/>
    <w:rsid w:val="00367C75"/>
    <w:rsid w:val="003B2860"/>
    <w:rsid w:val="003B712A"/>
    <w:rsid w:val="003C13B8"/>
    <w:rsid w:val="003C24A3"/>
    <w:rsid w:val="003D5042"/>
    <w:rsid w:val="003E6C23"/>
    <w:rsid w:val="003E6D8D"/>
    <w:rsid w:val="003F4551"/>
    <w:rsid w:val="003F72C5"/>
    <w:rsid w:val="004135EA"/>
    <w:rsid w:val="00414A37"/>
    <w:rsid w:val="0042259B"/>
    <w:rsid w:val="004249FD"/>
    <w:rsid w:val="00425481"/>
    <w:rsid w:val="00430594"/>
    <w:rsid w:val="004412DB"/>
    <w:rsid w:val="0045167B"/>
    <w:rsid w:val="00465AA8"/>
    <w:rsid w:val="004708EE"/>
    <w:rsid w:val="00470A4C"/>
    <w:rsid w:val="00487A37"/>
    <w:rsid w:val="004A74A8"/>
    <w:rsid w:val="004B2B2E"/>
    <w:rsid w:val="004C1B2C"/>
    <w:rsid w:val="004E0237"/>
    <w:rsid w:val="004E4F80"/>
    <w:rsid w:val="004F02AD"/>
    <w:rsid w:val="004F0672"/>
    <w:rsid w:val="004F7258"/>
    <w:rsid w:val="005054F3"/>
    <w:rsid w:val="005222FF"/>
    <w:rsid w:val="0055284E"/>
    <w:rsid w:val="00560A26"/>
    <w:rsid w:val="005A5C4C"/>
    <w:rsid w:val="005C4127"/>
    <w:rsid w:val="005D6186"/>
    <w:rsid w:val="005D7765"/>
    <w:rsid w:val="005D7E17"/>
    <w:rsid w:val="00616C68"/>
    <w:rsid w:val="0062258B"/>
    <w:rsid w:val="00660D24"/>
    <w:rsid w:val="00665C3F"/>
    <w:rsid w:val="00675013"/>
    <w:rsid w:val="00682857"/>
    <w:rsid w:val="006917EC"/>
    <w:rsid w:val="006B070B"/>
    <w:rsid w:val="006B424C"/>
    <w:rsid w:val="006B5341"/>
    <w:rsid w:val="006E17B0"/>
    <w:rsid w:val="00713EAD"/>
    <w:rsid w:val="00715F7F"/>
    <w:rsid w:val="00723BE0"/>
    <w:rsid w:val="0074600C"/>
    <w:rsid w:val="007723E1"/>
    <w:rsid w:val="007754A7"/>
    <w:rsid w:val="007C164C"/>
    <w:rsid w:val="007F1A7E"/>
    <w:rsid w:val="00805BDC"/>
    <w:rsid w:val="008124BD"/>
    <w:rsid w:val="00816368"/>
    <w:rsid w:val="008327CB"/>
    <w:rsid w:val="00832820"/>
    <w:rsid w:val="00847B31"/>
    <w:rsid w:val="00854E57"/>
    <w:rsid w:val="00870B80"/>
    <w:rsid w:val="0089614A"/>
    <w:rsid w:val="008A1049"/>
    <w:rsid w:val="008A1B82"/>
    <w:rsid w:val="008C0077"/>
    <w:rsid w:val="008C658F"/>
    <w:rsid w:val="008C7117"/>
    <w:rsid w:val="008E6F3B"/>
    <w:rsid w:val="008F6329"/>
    <w:rsid w:val="009000F5"/>
    <w:rsid w:val="00914372"/>
    <w:rsid w:val="00927225"/>
    <w:rsid w:val="00934298"/>
    <w:rsid w:val="009510F3"/>
    <w:rsid w:val="009641A9"/>
    <w:rsid w:val="00976CEB"/>
    <w:rsid w:val="00981745"/>
    <w:rsid w:val="009951AA"/>
    <w:rsid w:val="009A5E48"/>
    <w:rsid w:val="009B66FD"/>
    <w:rsid w:val="009C3BEB"/>
    <w:rsid w:val="009D7762"/>
    <w:rsid w:val="009F6EC0"/>
    <w:rsid w:val="00A2252A"/>
    <w:rsid w:val="00A37264"/>
    <w:rsid w:val="00A753EF"/>
    <w:rsid w:val="00A7588F"/>
    <w:rsid w:val="00A819B9"/>
    <w:rsid w:val="00AC772F"/>
    <w:rsid w:val="00AD27CD"/>
    <w:rsid w:val="00AE79CE"/>
    <w:rsid w:val="00B01F49"/>
    <w:rsid w:val="00B03462"/>
    <w:rsid w:val="00B5465D"/>
    <w:rsid w:val="00B560DE"/>
    <w:rsid w:val="00B73109"/>
    <w:rsid w:val="00B7558C"/>
    <w:rsid w:val="00B76DCE"/>
    <w:rsid w:val="00BA4F18"/>
    <w:rsid w:val="00BB40D8"/>
    <w:rsid w:val="00BB5530"/>
    <w:rsid w:val="00BC13A7"/>
    <w:rsid w:val="00BD250B"/>
    <w:rsid w:val="00BD4E6F"/>
    <w:rsid w:val="00BE2179"/>
    <w:rsid w:val="00BF5F25"/>
    <w:rsid w:val="00C10A28"/>
    <w:rsid w:val="00C26123"/>
    <w:rsid w:val="00C26AAF"/>
    <w:rsid w:val="00C33E41"/>
    <w:rsid w:val="00C410B6"/>
    <w:rsid w:val="00C41577"/>
    <w:rsid w:val="00C41719"/>
    <w:rsid w:val="00C47C27"/>
    <w:rsid w:val="00CA1252"/>
    <w:rsid w:val="00CA1463"/>
    <w:rsid w:val="00CB1C10"/>
    <w:rsid w:val="00CC0036"/>
    <w:rsid w:val="00CC4DEF"/>
    <w:rsid w:val="00CD1944"/>
    <w:rsid w:val="00CF4191"/>
    <w:rsid w:val="00D00271"/>
    <w:rsid w:val="00D11653"/>
    <w:rsid w:val="00D11DE9"/>
    <w:rsid w:val="00D26165"/>
    <w:rsid w:val="00D314D3"/>
    <w:rsid w:val="00D3586F"/>
    <w:rsid w:val="00D41F3F"/>
    <w:rsid w:val="00D42F2E"/>
    <w:rsid w:val="00D43325"/>
    <w:rsid w:val="00D43BE1"/>
    <w:rsid w:val="00D55167"/>
    <w:rsid w:val="00D619EF"/>
    <w:rsid w:val="00D6407F"/>
    <w:rsid w:val="00D87F52"/>
    <w:rsid w:val="00D93269"/>
    <w:rsid w:val="00DA0E10"/>
    <w:rsid w:val="00DA618E"/>
    <w:rsid w:val="00DC68EF"/>
    <w:rsid w:val="00DD419D"/>
    <w:rsid w:val="00DD78E0"/>
    <w:rsid w:val="00E03F4A"/>
    <w:rsid w:val="00E24BCE"/>
    <w:rsid w:val="00E312F6"/>
    <w:rsid w:val="00E339C4"/>
    <w:rsid w:val="00E54976"/>
    <w:rsid w:val="00E62724"/>
    <w:rsid w:val="00E93EB4"/>
    <w:rsid w:val="00EA5BB0"/>
    <w:rsid w:val="00EB4362"/>
    <w:rsid w:val="00ED020E"/>
    <w:rsid w:val="00ED2DAB"/>
    <w:rsid w:val="00ED3CDB"/>
    <w:rsid w:val="00ED5628"/>
    <w:rsid w:val="00F012BA"/>
    <w:rsid w:val="00F0738F"/>
    <w:rsid w:val="00F1350B"/>
    <w:rsid w:val="00F1601D"/>
    <w:rsid w:val="00F23D58"/>
    <w:rsid w:val="00F2600B"/>
    <w:rsid w:val="00F3082F"/>
    <w:rsid w:val="00F35292"/>
    <w:rsid w:val="00F539E4"/>
    <w:rsid w:val="00F5659F"/>
    <w:rsid w:val="00F725D2"/>
    <w:rsid w:val="00F84EF2"/>
    <w:rsid w:val="00F87119"/>
    <w:rsid w:val="00F919B1"/>
    <w:rsid w:val="00FA485F"/>
    <w:rsid w:val="00FA6F3B"/>
    <w:rsid w:val="00FB1C78"/>
    <w:rsid w:val="00FC28FC"/>
    <w:rsid w:val="00FF03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A4C9E67"/>
  <w15:docId w15:val="{38D5DF94-1E06-47D0-A35D-9B5EDC22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A74A8"/>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0240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240A6"/>
  </w:style>
  <w:style w:type="paragraph" w:styleId="Fuzeile">
    <w:name w:val="footer"/>
    <w:basedOn w:val="Standard"/>
    <w:link w:val="FuzeileZchn"/>
    <w:uiPriority w:val="99"/>
    <w:unhideWhenUsed/>
    <w:rsid w:val="000240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240A6"/>
  </w:style>
  <w:style w:type="table" w:styleId="Tabellenraster">
    <w:name w:val="Table Grid"/>
    <w:basedOn w:val="NormaleTabelle"/>
    <w:uiPriority w:val="39"/>
    <w:rsid w:val="00024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D78E0"/>
    <w:rPr>
      <w:color w:val="0563C1" w:themeColor="hyperlink"/>
      <w:u w:val="single"/>
    </w:rPr>
  </w:style>
  <w:style w:type="paragraph" w:styleId="Listenabsatz">
    <w:name w:val="List Paragraph"/>
    <w:basedOn w:val="Standard"/>
    <w:link w:val="ListenabsatzZchn"/>
    <w:uiPriority w:val="34"/>
    <w:qFormat/>
    <w:rsid w:val="009A5E48"/>
    <w:pPr>
      <w:ind w:left="720"/>
      <w:contextualSpacing/>
    </w:pPr>
  </w:style>
  <w:style w:type="paragraph" w:customStyle="1" w:styleId="-Spiegelstrichliste">
    <w:name w:val="- Spiegelstrichliste"/>
    <w:basedOn w:val="Listenabsatz"/>
    <w:link w:val="-SpiegelstrichlisteZchn"/>
    <w:qFormat/>
    <w:rsid w:val="009A5E48"/>
    <w:pPr>
      <w:numPr>
        <w:numId w:val="1"/>
      </w:numPr>
      <w:spacing w:after="0" w:line="240" w:lineRule="auto"/>
      <w:ind w:left="246" w:hanging="246"/>
    </w:pPr>
  </w:style>
  <w:style w:type="paragraph" w:styleId="Sprechblasentext">
    <w:name w:val="Balloon Text"/>
    <w:basedOn w:val="Standard"/>
    <w:link w:val="SprechblasentextZchn"/>
    <w:uiPriority w:val="99"/>
    <w:semiHidden/>
    <w:unhideWhenUsed/>
    <w:rsid w:val="0017681F"/>
    <w:pPr>
      <w:spacing w:after="0" w:line="240" w:lineRule="auto"/>
    </w:pPr>
    <w:rPr>
      <w:rFonts w:ascii="Segoe UI" w:hAnsi="Segoe UI" w:cs="Segoe UI"/>
      <w:sz w:val="18"/>
      <w:szCs w:val="18"/>
    </w:rPr>
  </w:style>
  <w:style w:type="character" w:customStyle="1" w:styleId="ListenabsatzZchn">
    <w:name w:val="Listenabsatz Zchn"/>
    <w:basedOn w:val="Absatz-Standardschriftart"/>
    <w:link w:val="Listenabsatz"/>
    <w:uiPriority w:val="34"/>
    <w:rsid w:val="009A5E48"/>
  </w:style>
  <w:style w:type="character" w:customStyle="1" w:styleId="-SpiegelstrichlisteZchn">
    <w:name w:val="- Spiegelstrichliste Zchn"/>
    <w:basedOn w:val="ListenabsatzZchn"/>
    <w:link w:val="-Spiegelstrichliste"/>
    <w:rsid w:val="009A5E48"/>
  </w:style>
  <w:style w:type="character" w:customStyle="1" w:styleId="SprechblasentextZchn">
    <w:name w:val="Sprechblasentext Zchn"/>
    <w:basedOn w:val="Absatz-Standardschriftart"/>
    <w:link w:val="Sprechblasentext"/>
    <w:uiPriority w:val="99"/>
    <w:semiHidden/>
    <w:rsid w:val="0017681F"/>
    <w:rPr>
      <w:rFonts w:ascii="Segoe UI" w:hAnsi="Segoe UI" w:cs="Segoe UI"/>
      <w:sz w:val="18"/>
      <w:szCs w:val="18"/>
    </w:rPr>
  </w:style>
  <w:style w:type="character" w:styleId="BesuchterLink">
    <w:name w:val="FollowedHyperlink"/>
    <w:basedOn w:val="Absatz-Standardschriftart"/>
    <w:uiPriority w:val="99"/>
    <w:semiHidden/>
    <w:unhideWhenUsed/>
    <w:rsid w:val="00367C75"/>
    <w:rPr>
      <w:color w:val="954F72" w:themeColor="followedHyperlink"/>
      <w:u w:val="single"/>
    </w:rPr>
  </w:style>
  <w:style w:type="paragraph" w:customStyle="1" w:styleId="gkStandard">
    <w:name w:val="_gk_Standard"/>
    <w:basedOn w:val="Standard"/>
    <w:link w:val="gkStandardZchn"/>
    <w:qFormat/>
    <w:rsid w:val="00675013"/>
    <w:pPr>
      <w:spacing w:after="0" w:line="360" w:lineRule="auto"/>
      <w:ind w:left="34"/>
      <w:contextualSpacing/>
      <w:jc w:val="both"/>
    </w:pPr>
    <w:rPr>
      <w:rFonts w:ascii="Verdana" w:eastAsia="Lucida Sans Unicode" w:hAnsi="Verdana" w:cs="Times New Roman"/>
      <w:kern w:val="22"/>
      <w:sz w:val="22"/>
      <w:szCs w:val="24"/>
      <w:lang w:eastAsia="de-DE"/>
    </w:rPr>
  </w:style>
  <w:style w:type="character" w:customStyle="1" w:styleId="gkStandardZchn">
    <w:name w:val="_gk_Standard Zchn"/>
    <w:basedOn w:val="Absatz-Standardschriftart"/>
    <w:link w:val="gkStandard"/>
    <w:rsid w:val="00675013"/>
    <w:rPr>
      <w:rFonts w:ascii="Verdana" w:eastAsia="Lucida Sans Unicode" w:hAnsi="Verdana" w:cs="Times New Roman"/>
      <w:kern w:val="22"/>
      <w:szCs w:val="24"/>
      <w:lang w:eastAsia="de-DE"/>
    </w:rPr>
  </w:style>
  <w:style w:type="paragraph" w:customStyle="1" w:styleId="gkLINKS">
    <w:name w:val="_gk_LINKS"/>
    <w:basedOn w:val="Standard"/>
    <w:link w:val="gkLINKSZchn"/>
    <w:qFormat/>
    <w:rsid w:val="00675013"/>
    <w:pPr>
      <w:widowControl w:val="0"/>
      <w:spacing w:after="0" w:line="360" w:lineRule="auto"/>
      <w:ind w:left="33"/>
      <w:contextualSpacing/>
      <w:jc w:val="right"/>
    </w:pPr>
    <w:rPr>
      <w:rFonts w:ascii="Verdana" w:eastAsia="Lucida Sans Unicode" w:hAnsi="Verdana" w:cs="Tahoma"/>
      <w:b/>
      <w:bCs/>
      <w:kern w:val="22"/>
      <w:sz w:val="22"/>
      <w:lang w:val="en-GB" w:eastAsia="de-DE"/>
    </w:rPr>
  </w:style>
  <w:style w:type="character" w:customStyle="1" w:styleId="gkLINKSZchn">
    <w:name w:val="_gk_LINKS Zchn"/>
    <w:basedOn w:val="Absatz-Standardschriftart"/>
    <w:link w:val="gkLINKS"/>
    <w:rsid w:val="00675013"/>
    <w:rPr>
      <w:rFonts w:ascii="Verdana" w:eastAsia="Lucida Sans Unicode" w:hAnsi="Verdana" w:cs="Tahoma"/>
      <w:b/>
      <w:bCs/>
      <w:kern w:val="22"/>
      <w:lang w:val="en-GB" w:eastAsia="de-DE"/>
    </w:rPr>
  </w:style>
  <w:style w:type="table" w:customStyle="1" w:styleId="Tabellenraster1">
    <w:name w:val="Tabellenraster1"/>
    <w:basedOn w:val="NormaleTabelle"/>
    <w:next w:val="Tabellenraster"/>
    <w:uiPriority w:val="39"/>
    <w:rsid w:val="00441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Textkrper"/>
    <w:rsid w:val="00C41719"/>
    <w:pPr>
      <w:widowControl w:val="0"/>
      <w:spacing w:line="360" w:lineRule="auto"/>
      <w:jc w:val="both"/>
    </w:pPr>
    <w:rPr>
      <w:rFonts w:ascii="Verdana" w:eastAsia="Lucida Sans Unicode" w:hAnsi="Verdana" w:cs="Tahoma"/>
      <w:kern w:val="22"/>
      <w:sz w:val="22"/>
      <w:szCs w:val="24"/>
      <w:lang w:eastAsia="de-DE"/>
    </w:rPr>
  </w:style>
  <w:style w:type="paragraph" w:styleId="Textkrper">
    <w:name w:val="Body Text"/>
    <w:basedOn w:val="Standard"/>
    <w:link w:val="TextkrperZchn"/>
    <w:uiPriority w:val="99"/>
    <w:semiHidden/>
    <w:unhideWhenUsed/>
    <w:rsid w:val="00C41719"/>
    <w:pPr>
      <w:spacing w:after="120"/>
    </w:pPr>
  </w:style>
  <w:style w:type="character" w:customStyle="1" w:styleId="TextkrperZchn">
    <w:name w:val="Textkörper Zchn"/>
    <w:basedOn w:val="Absatz-Standardschriftart"/>
    <w:link w:val="Textkrper"/>
    <w:uiPriority w:val="99"/>
    <w:semiHidden/>
    <w:rsid w:val="00C41719"/>
    <w:rPr>
      <w:sz w:val="20"/>
    </w:rPr>
  </w:style>
  <w:style w:type="table" w:customStyle="1" w:styleId="Tabellenraster2">
    <w:name w:val="Tabellenraster2"/>
    <w:basedOn w:val="NormaleTabelle"/>
    <w:next w:val="Tabellenraster"/>
    <w:uiPriority w:val="39"/>
    <w:rsid w:val="00A22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tto-text">
    <w:name w:val="motto-text"/>
    <w:basedOn w:val="Absatz-Standardschriftart"/>
    <w:rsid w:val="00A2252A"/>
  </w:style>
  <w:style w:type="table" w:customStyle="1" w:styleId="Tabellenraster3">
    <w:name w:val="Tabellenraster3"/>
    <w:basedOn w:val="NormaleTabelle"/>
    <w:next w:val="Tabellenraster"/>
    <w:uiPriority w:val="39"/>
    <w:rsid w:val="00A7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42259B"/>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233561">
      <w:bodyDiv w:val="1"/>
      <w:marLeft w:val="0"/>
      <w:marRight w:val="0"/>
      <w:marTop w:val="0"/>
      <w:marBottom w:val="0"/>
      <w:divBdr>
        <w:top w:val="none" w:sz="0" w:space="0" w:color="auto"/>
        <w:left w:val="none" w:sz="0" w:space="0" w:color="auto"/>
        <w:bottom w:val="none" w:sz="0" w:space="0" w:color="auto"/>
        <w:right w:val="none" w:sz="0" w:space="0" w:color="auto"/>
      </w:divBdr>
    </w:div>
    <w:div w:id="941255767">
      <w:bodyDiv w:val="1"/>
      <w:marLeft w:val="0"/>
      <w:marRight w:val="0"/>
      <w:marTop w:val="0"/>
      <w:marBottom w:val="0"/>
      <w:divBdr>
        <w:top w:val="none" w:sz="0" w:space="0" w:color="auto"/>
        <w:left w:val="none" w:sz="0" w:space="0" w:color="auto"/>
        <w:bottom w:val="none" w:sz="0" w:space="0" w:color="auto"/>
        <w:right w:val="none" w:sz="0" w:space="0" w:color="auto"/>
      </w:divBdr>
      <w:divsChild>
        <w:div w:id="1872841534">
          <w:marLeft w:val="0"/>
          <w:marRight w:val="0"/>
          <w:marTop w:val="0"/>
          <w:marBottom w:val="0"/>
          <w:divBdr>
            <w:top w:val="none" w:sz="0" w:space="0" w:color="auto"/>
            <w:left w:val="none" w:sz="0" w:space="0" w:color="auto"/>
            <w:bottom w:val="none" w:sz="0" w:space="0" w:color="auto"/>
            <w:right w:val="none" w:sz="0" w:space="0" w:color="auto"/>
          </w:divBdr>
          <w:divsChild>
            <w:div w:id="151796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4478">
      <w:bodyDiv w:val="1"/>
      <w:marLeft w:val="0"/>
      <w:marRight w:val="0"/>
      <w:marTop w:val="0"/>
      <w:marBottom w:val="0"/>
      <w:divBdr>
        <w:top w:val="none" w:sz="0" w:space="0" w:color="auto"/>
        <w:left w:val="none" w:sz="0" w:space="0" w:color="auto"/>
        <w:bottom w:val="none" w:sz="0" w:space="0" w:color="auto"/>
        <w:right w:val="none" w:sz="0" w:space="0" w:color="auto"/>
      </w:divBdr>
    </w:div>
    <w:div w:id="1158113870">
      <w:bodyDiv w:val="1"/>
      <w:marLeft w:val="0"/>
      <w:marRight w:val="0"/>
      <w:marTop w:val="0"/>
      <w:marBottom w:val="0"/>
      <w:divBdr>
        <w:top w:val="none" w:sz="0" w:space="0" w:color="auto"/>
        <w:left w:val="none" w:sz="0" w:space="0" w:color="auto"/>
        <w:bottom w:val="none" w:sz="0" w:space="0" w:color="auto"/>
        <w:right w:val="none" w:sz="0" w:space="0" w:color="auto"/>
      </w:divBdr>
      <w:divsChild>
        <w:div w:id="365788774">
          <w:marLeft w:val="0"/>
          <w:marRight w:val="0"/>
          <w:marTop w:val="0"/>
          <w:marBottom w:val="0"/>
          <w:divBdr>
            <w:top w:val="none" w:sz="0" w:space="0" w:color="auto"/>
            <w:left w:val="none" w:sz="0" w:space="0" w:color="auto"/>
            <w:bottom w:val="none" w:sz="0" w:space="0" w:color="auto"/>
            <w:right w:val="none" w:sz="0" w:space="0" w:color="auto"/>
          </w:divBdr>
          <w:divsChild>
            <w:div w:id="1678732937">
              <w:marLeft w:val="0"/>
              <w:marRight w:val="0"/>
              <w:marTop w:val="0"/>
              <w:marBottom w:val="0"/>
              <w:divBdr>
                <w:top w:val="none" w:sz="0" w:space="0" w:color="auto"/>
                <w:left w:val="none" w:sz="0" w:space="0" w:color="auto"/>
                <w:bottom w:val="none" w:sz="0" w:space="0" w:color="auto"/>
                <w:right w:val="none" w:sz="0" w:space="0" w:color="auto"/>
              </w:divBdr>
              <w:divsChild>
                <w:div w:id="130882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58361">
          <w:marLeft w:val="0"/>
          <w:marRight w:val="0"/>
          <w:marTop w:val="0"/>
          <w:marBottom w:val="0"/>
          <w:divBdr>
            <w:top w:val="none" w:sz="0" w:space="0" w:color="auto"/>
            <w:left w:val="none" w:sz="0" w:space="0" w:color="auto"/>
            <w:bottom w:val="none" w:sz="0" w:space="0" w:color="auto"/>
            <w:right w:val="none" w:sz="0" w:space="0" w:color="auto"/>
          </w:divBdr>
          <w:divsChild>
            <w:div w:id="725418930">
              <w:marLeft w:val="0"/>
              <w:marRight w:val="0"/>
              <w:marTop w:val="0"/>
              <w:marBottom w:val="0"/>
              <w:divBdr>
                <w:top w:val="none" w:sz="0" w:space="0" w:color="auto"/>
                <w:left w:val="none" w:sz="0" w:space="0" w:color="auto"/>
                <w:bottom w:val="none" w:sz="0" w:space="0" w:color="auto"/>
                <w:right w:val="none" w:sz="0" w:space="0" w:color="auto"/>
              </w:divBdr>
              <w:divsChild>
                <w:div w:id="118124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5185">
          <w:marLeft w:val="0"/>
          <w:marRight w:val="0"/>
          <w:marTop w:val="0"/>
          <w:marBottom w:val="0"/>
          <w:divBdr>
            <w:top w:val="none" w:sz="0" w:space="0" w:color="auto"/>
            <w:left w:val="none" w:sz="0" w:space="0" w:color="auto"/>
            <w:bottom w:val="none" w:sz="0" w:space="0" w:color="auto"/>
            <w:right w:val="none" w:sz="0" w:space="0" w:color="auto"/>
          </w:divBdr>
          <w:divsChild>
            <w:div w:id="317418040">
              <w:marLeft w:val="0"/>
              <w:marRight w:val="0"/>
              <w:marTop w:val="0"/>
              <w:marBottom w:val="0"/>
              <w:divBdr>
                <w:top w:val="none" w:sz="0" w:space="0" w:color="auto"/>
                <w:left w:val="none" w:sz="0" w:space="0" w:color="auto"/>
                <w:bottom w:val="none" w:sz="0" w:space="0" w:color="auto"/>
                <w:right w:val="none" w:sz="0" w:space="0" w:color="auto"/>
              </w:divBdr>
              <w:divsChild>
                <w:div w:id="83750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56447">
      <w:bodyDiv w:val="1"/>
      <w:marLeft w:val="0"/>
      <w:marRight w:val="0"/>
      <w:marTop w:val="0"/>
      <w:marBottom w:val="0"/>
      <w:divBdr>
        <w:top w:val="none" w:sz="0" w:space="0" w:color="auto"/>
        <w:left w:val="none" w:sz="0" w:space="0" w:color="auto"/>
        <w:bottom w:val="none" w:sz="0" w:space="0" w:color="auto"/>
        <w:right w:val="none" w:sz="0" w:space="0" w:color="auto"/>
      </w:divBdr>
    </w:div>
    <w:div w:id="2070492575">
      <w:bodyDiv w:val="1"/>
      <w:marLeft w:val="0"/>
      <w:marRight w:val="0"/>
      <w:marTop w:val="0"/>
      <w:marBottom w:val="0"/>
      <w:divBdr>
        <w:top w:val="none" w:sz="0" w:space="0" w:color="auto"/>
        <w:left w:val="none" w:sz="0" w:space="0" w:color="auto"/>
        <w:bottom w:val="none" w:sz="0" w:space="0" w:color="auto"/>
        <w:right w:val="none" w:sz="0" w:space="0" w:color="auto"/>
      </w:divBdr>
      <w:divsChild>
        <w:div w:id="2018119306">
          <w:marLeft w:val="0"/>
          <w:marRight w:val="0"/>
          <w:marTop w:val="0"/>
          <w:marBottom w:val="0"/>
          <w:divBdr>
            <w:top w:val="none" w:sz="0" w:space="0" w:color="auto"/>
            <w:left w:val="none" w:sz="0" w:space="0" w:color="auto"/>
            <w:bottom w:val="none" w:sz="0" w:space="0" w:color="auto"/>
            <w:right w:val="none" w:sz="0" w:space="0" w:color="auto"/>
          </w:divBdr>
        </w:div>
        <w:div w:id="1448770390">
          <w:marLeft w:val="0"/>
          <w:marRight w:val="0"/>
          <w:marTop w:val="0"/>
          <w:marBottom w:val="0"/>
          <w:divBdr>
            <w:top w:val="none" w:sz="0" w:space="0" w:color="auto"/>
            <w:left w:val="none" w:sz="0" w:space="0" w:color="auto"/>
            <w:bottom w:val="none" w:sz="0" w:space="0" w:color="auto"/>
            <w:right w:val="none" w:sz="0" w:space="0" w:color="auto"/>
          </w:divBdr>
        </w:div>
        <w:div w:id="1337148677">
          <w:marLeft w:val="0"/>
          <w:marRight w:val="0"/>
          <w:marTop w:val="0"/>
          <w:marBottom w:val="0"/>
          <w:divBdr>
            <w:top w:val="none" w:sz="0" w:space="0" w:color="auto"/>
            <w:left w:val="none" w:sz="0" w:space="0" w:color="auto"/>
            <w:bottom w:val="none" w:sz="0" w:space="0" w:color="auto"/>
            <w:right w:val="none" w:sz="0" w:space="0" w:color="auto"/>
          </w:divBdr>
        </w:div>
        <w:div w:id="1603338334">
          <w:marLeft w:val="0"/>
          <w:marRight w:val="0"/>
          <w:marTop w:val="0"/>
          <w:marBottom w:val="0"/>
          <w:divBdr>
            <w:top w:val="none" w:sz="0" w:space="0" w:color="auto"/>
            <w:left w:val="none" w:sz="0" w:space="0" w:color="auto"/>
            <w:bottom w:val="none" w:sz="0" w:space="0" w:color="auto"/>
            <w:right w:val="none" w:sz="0" w:space="0" w:color="auto"/>
          </w:divBdr>
        </w:div>
        <w:div w:id="415905671">
          <w:marLeft w:val="0"/>
          <w:marRight w:val="0"/>
          <w:marTop w:val="0"/>
          <w:marBottom w:val="0"/>
          <w:divBdr>
            <w:top w:val="none" w:sz="0" w:space="0" w:color="auto"/>
            <w:left w:val="none" w:sz="0" w:space="0" w:color="auto"/>
            <w:bottom w:val="none" w:sz="0" w:space="0" w:color="auto"/>
            <w:right w:val="none" w:sz="0" w:space="0" w:color="auto"/>
          </w:divBdr>
        </w:div>
        <w:div w:id="1414351284">
          <w:marLeft w:val="0"/>
          <w:marRight w:val="0"/>
          <w:marTop w:val="0"/>
          <w:marBottom w:val="0"/>
          <w:divBdr>
            <w:top w:val="none" w:sz="0" w:space="0" w:color="auto"/>
            <w:left w:val="none" w:sz="0" w:space="0" w:color="auto"/>
            <w:bottom w:val="none" w:sz="0" w:space="0" w:color="auto"/>
            <w:right w:val="none" w:sz="0" w:space="0" w:color="auto"/>
          </w:divBdr>
        </w:div>
        <w:div w:id="592082700">
          <w:marLeft w:val="0"/>
          <w:marRight w:val="0"/>
          <w:marTop w:val="0"/>
          <w:marBottom w:val="0"/>
          <w:divBdr>
            <w:top w:val="none" w:sz="0" w:space="0" w:color="auto"/>
            <w:left w:val="none" w:sz="0" w:space="0" w:color="auto"/>
            <w:bottom w:val="none" w:sz="0" w:space="0" w:color="auto"/>
            <w:right w:val="none" w:sz="0" w:space="0" w:color="auto"/>
          </w:divBdr>
        </w:div>
        <w:div w:id="1055856047">
          <w:marLeft w:val="0"/>
          <w:marRight w:val="0"/>
          <w:marTop w:val="0"/>
          <w:marBottom w:val="0"/>
          <w:divBdr>
            <w:top w:val="none" w:sz="0" w:space="0" w:color="auto"/>
            <w:left w:val="none" w:sz="0" w:space="0" w:color="auto"/>
            <w:bottom w:val="none" w:sz="0" w:space="0" w:color="auto"/>
            <w:right w:val="none" w:sz="0" w:space="0" w:color="auto"/>
          </w:divBdr>
        </w:div>
        <w:div w:id="1673682130">
          <w:marLeft w:val="0"/>
          <w:marRight w:val="0"/>
          <w:marTop w:val="0"/>
          <w:marBottom w:val="0"/>
          <w:divBdr>
            <w:top w:val="none" w:sz="0" w:space="0" w:color="auto"/>
            <w:left w:val="none" w:sz="0" w:space="0" w:color="auto"/>
            <w:bottom w:val="none" w:sz="0" w:space="0" w:color="auto"/>
            <w:right w:val="none" w:sz="0" w:space="0" w:color="auto"/>
          </w:divBdr>
        </w:div>
        <w:div w:id="412170803">
          <w:marLeft w:val="0"/>
          <w:marRight w:val="0"/>
          <w:marTop w:val="0"/>
          <w:marBottom w:val="0"/>
          <w:divBdr>
            <w:top w:val="none" w:sz="0" w:space="0" w:color="auto"/>
            <w:left w:val="none" w:sz="0" w:space="0" w:color="auto"/>
            <w:bottom w:val="none" w:sz="0" w:space="0" w:color="auto"/>
            <w:right w:val="none" w:sz="0" w:space="0" w:color="auto"/>
          </w:divBdr>
        </w:div>
        <w:div w:id="1213693787">
          <w:marLeft w:val="0"/>
          <w:marRight w:val="0"/>
          <w:marTop w:val="0"/>
          <w:marBottom w:val="0"/>
          <w:divBdr>
            <w:top w:val="none" w:sz="0" w:space="0" w:color="auto"/>
            <w:left w:val="none" w:sz="0" w:space="0" w:color="auto"/>
            <w:bottom w:val="none" w:sz="0" w:space="0" w:color="auto"/>
            <w:right w:val="none" w:sz="0" w:space="0" w:color="auto"/>
          </w:divBdr>
        </w:div>
      </w:divsChild>
    </w:div>
    <w:div w:id="2103451118">
      <w:bodyDiv w:val="1"/>
      <w:marLeft w:val="0"/>
      <w:marRight w:val="0"/>
      <w:marTop w:val="0"/>
      <w:marBottom w:val="0"/>
      <w:divBdr>
        <w:top w:val="none" w:sz="0" w:space="0" w:color="auto"/>
        <w:left w:val="none" w:sz="0" w:space="0" w:color="auto"/>
        <w:bottom w:val="none" w:sz="0" w:space="0" w:color="auto"/>
        <w:right w:val="none" w:sz="0" w:space="0" w:color="auto"/>
      </w:divBdr>
      <w:divsChild>
        <w:div w:id="199822399">
          <w:marLeft w:val="0"/>
          <w:marRight w:val="0"/>
          <w:marTop w:val="0"/>
          <w:marBottom w:val="0"/>
          <w:divBdr>
            <w:top w:val="none" w:sz="0" w:space="0" w:color="auto"/>
            <w:left w:val="none" w:sz="0" w:space="0" w:color="auto"/>
            <w:bottom w:val="none" w:sz="0" w:space="0" w:color="auto"/>
            <w:right w:val="none" w:sz="0" w:space="0" w:color="auto"/>
          </w:divBdr>
        </w:div>
        <w:div w:id="1635058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digitale-spielewelten.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gitale-spielewelten.d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creativecommons.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Digitale-Spielewelten.de" TargetMode="External"/><Relationship Id="rId2" Type="http://schemas.openxmlformats.org/officeDocument/2006/relationships/hyperlink" Target="http://www.th-koeln.de/spielraum" TargetMode="External"/><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3A0C5-6EF6-498B-B390-ED6CE2345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1433</Words>
  <Characters>9029</Characters>
  <Application>Microsoft Office Word</Application>
  <DocSecurity>0</DocSecurity>
  <Lines>75</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Jürgen Sleegers</dc:creator>
  <cp:lastModifiedBy>Niina Ringo</cp:lastModifiedBy>
  <cp:revision>28</cp:revision>
  <cp:lastPrinted>2017-01-10T08:06:00Z</cp:lastPrinted>
  <dcterms:created xsi:type="dcterms:W3CDTF">2018-01-04T16:28:00Z</dcterms:created>
  <dcterms:modified xsi:type="dcterms:W3CDTF">2018-01-06T16:49:00Z</dcterms:modified>
</cp:coreProperties>
</file>